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drawingml.diagramData+xml" PartName="/word/diagrams/data1.xml"/>
  <Override ContentType="application/vnd.openxmlformats-officedocument.drawingml.diagramLayout+xml" PartName="/word/diagrams/layout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drawingml.diagramStyle+xml" PartName="/word/diagrams/quickStyle1.xml"/>
  <Override ContentType="application/vnd.ms-office.drawingml.diagramDrawing+xml" PartName="/word/diagrams/drawing1.xml"/>
  <Override ContentType="application/vnd.openxmlformats-officedocument.wordprocessingml.document.main+xml" PartName="/word/document.xml"/>
  <Override ContentType="application/vnd.openxmlformats-officedocument.drawingml.diagramColors+xml" PartName="/word/diagrams/colors1.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sz w:val="28"/>
          <w:szCs w:val="28"/>
        </w:rPr>
      </w:pPr>
      <w:bookmarkStart w:colFirst="0" w:colLast="0" w:name="_gjdgxs" w:id="0"/>
      <w:bookmarkEnd w:id="0"/>
      <w:r w:rsidDel="00000000" w:rsidR="00000000" w:rsidRPr="00000000">
        <w:rPr>
          <w:rtl w:val="0"/>
        </w:rPr>
      </w:r>
    </w:p>
    <w:p w:rsidR="00000000" w:rsidDel="00000000" w:rsidP="00000000" w:rsidRDefault="00000000" w:rsidRPr="00000000" w14:paraId="00000002">
      <w:pPr>
        <w:jc w:val="center"/>
        <w:rPr>
          <w:b w:val="1"/>
          <w:sz w:val="28"/>
          <w:szCs w:val="28"/>
        </w:rPr>
      </w:pPr>
      <w:r w:rsidDel="00000000" w:rsidR="00000000" w:rsidRPr="00000000">
        <w:rPr>
          <w:rtl w:val="0"/>
        </w:rPr>
      </w:r>
    </w:p>
    <w:p w:rsidR="00000000" w:rsidDel="00000000" w:rsidP="00000000" w:rsidRDefault="00000000" w:rsidRPr="00000000" w14:paraId="00000003">
      <w:pPr>
        <w:jc w:val="center"/>
        <w:rPr>
          <w:b w:val="1"/>
          <w:sz w:val="28"/>
          <w:szCs w:val="28"/>
        </w:rPr>
      </w:pPr>
      <w:r w:rsidDel="00000000" w:rsidR="00000000" w:rsidRPr="00000000">
        <w:rPr>
          <w:b w:val="1"/>
          <w:sz w:val="28"/>
          <w:szCs w:val="28"/>
        </w:rPr>
        <w:drawing>
          <wp:inline distB="0" distT="0" distL="0" distR="0">
            <wp:extent cx="2713047" cy="2060921"/>
            <wp:effectExtent b="0" l="0" r="0" t="0"/>
            <wp:docPr id="16" name="image39.png"/>
            <a:graphic>
              <a:graphicData uri="http://schemas.openxmlformats.org/drawingml/2006/picture">
                <pic:pic>
                  <pic:nvPicPr>
                    <pic:cNvPr id="0" name="image39.png"/>
                    <pic:cNvPicPr preferRelativeResize="0"/>
                  </pic:nvPicPr>
                  <pic:blipFill>
                    <a:blip r:embed="rId10"/>
                    <a:srcRect b="0" l="0" r="0" t="0"/>
                    <a:stretch>
                      <a:fillRect/>
                    </a:stretch>
                  </pic:blipFill>
                  <pic:spPr>
                    <a:xfrm>
                      <a:off x="0" y="0"/>
                      <a:ext cx="2713047" cy="2060921"/>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b w:val="1"/>
          <w:sz w:val="28"/>
          <w:szCs w:val="28"/>
        </w:rPr>
      </w:pPr>
      <w:r w:rsidDel="00000000" w:rsidR="00000000" w:rsidRPr="00000000">
        <w:rPr>
          <w:rtl w:val="0"/>
        </w:rPr>
      </w:r>
    </w:p>
    <w:p w:rsidR="00000000" w:rsidDel="00000000" w:rsidP="00000000" w:rsidRDefault="00000000" w:rsidRPr="00000000" w14:paraId="00000005">
      <w:pPr>
        <w:jc w:val="center"/>
        <w:rPr>
          <w:b w:val="1"/>
          <w:sz w:val="36"/>
          <w:szCs w:val="36"/>
        </w:rPr>
      </w:pPr>
      <w:r w:rsidDel="00000000" w:rsidR="00000000" w:rsidRPr="00000000">
        <w:rPr>
          <w:b w:val="1"/>
          <w:sz w:val="36"/>
          <w:szCs w:val="36"/>
          <w:rtl w:val="0"/>
        </w:rPr>
        <w:t xml:space="preserve">Annual Report for </w:t>
      </w:r>
    </w:p>
    <w:p w:rsidR="00000000" w:rsidDel="00000000" w:rsidP="00000000" w:rsidRDefault="00000000" w:rsidRPr="00000000" w14:paraId="00000006">
      <w:pPr>
        <w:jc w:val="center"/>
        <w:rPr>
          <w:b w:val="1"/>
          <w:sz w:val="36"/>
          <w:szCs w:val="36"/>
        </w:rPr>
      </w:pPr>
      <w:r w:rsidDel="00000000" w:rsidR="00000000" w:rsidRPr="00000000">
        <w:rPr>
          <w:b w:val="1"/>
          <w:sz w:val="36"/>
          <w:szCs w:val="36"/>
          <w:rtl w:val="0"/>
        </w:rPr>
        <w:t xml:space="preserve">FY 2023- 2024</w:t>
      </w:r>
    </w:p>
    <w:p w:rsidR="00000000" w:rsidDel="00000000" w:rsidP="00000000" w:rsidRDefault="00000000" w:rsidRPr="00000000" w14:paraId="00000007">
      <w:pPr>
        <w:jc w:val="center"/>
        <w:rPr>
          <w:b w:val="1"/>
          <w:sz w:val="28"/>
          <w:szCs w:val="28"/>
        </w:rPr>
      </w:pPr>
      <w:r w:rsidDel="00000000" w:rsidR="00000000" w:rsidRPr="00000000">
        <w:rPr/>
        <w:drawing>
          <wp:inline distB="0" distT="0" distL="0" distR="0">
            <wp:extent cx="2367280" cy="1864360"/>
            <wp:effectExtent b="0" l="0" r="0" t="0"/>
            <wp:docPr id="17" name="image40.png"/>
            <a:graphic>
              <a:graphicData uri="http://schemas.openxmlformats.org/drawingml/2006/picture">
                <pic:pic>
                  <pic:nvPicPr>
                    <pic:cNvPr id="0" name="image40.png"/>
                    <pic:cNvPicPr preferRelativeResize="0"/>
                  </pic:nvPicPr>
                  <pic:blipFill>
                    <a:blip r:embed="rId11"/>
                    <a:srcRect b="0" l="0" r="0" t="0"/>
                    <a:stretch>
                      <a:fillRect/>
                    </a:stretch>
                  </pic:blipFill>
                  <pic:spPr>
                    <a:xfrm>
                      <a:off x="0" y="0"/>
                      <a:ext cx="2367280" cy="186436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left"/>
        <w:rPr>
          <w:b w:val="1"/>
          <w:sz w:val="28"/>
          <w:szCs w:val="28"/>
        </w:rPr>
      </w:pPr>
      <w:r w:rsidDel="00000000" w:rsidR="00000000" w:rsidRPr="00000000">
        <w:rPr>
          <w:rtl w:val="0"/>
        </w:rPr>
      </w:r>
    </w:p>
    <w:p w:rsidR="00000000" w:rsidDel="00000000" w:rsidP="00000000" w:rsidRDefault="00000000" w:rsidRPr="00000000" w14:paraId="00000009">
      <w:pPr>
        <w:jc w:val="left"/>
        <w:rPr>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2724150" cy="1767840"/>
            <wp:effectExtent b="0" l="0" r="0" t="0"/>
            <wp:wrapSquare wrapText="bothSides" distB="0" distT="0" distL="114300" distR="114300"/>
            <wp:docPr id="24" name="image49.png"/>
            <a:graphic>
              <a:graphicData uri="http://schemas.openxmlformats.org/drawingml/2006/picture">
                <pic:pic>
                  <pic:nvPicPr>
                    <pic:cNvPr id="0" name="image49.png"/>
                    <pic:cNvPicPr preferRelativeResize="0"/>
                  </pic:nvPicPr>
                  <pic:blipFill>
                    <a:blip r:embed="rId12"/>
                    <a:srcRect b="0" l="0" r="0" t="0"/>
                    <a:stretch>
                      <a:fillRect/>
                    </a:stretch>
                  </pic:blipFill>
                  <pic:spPr>
                    <a:xfrm>
                      <a:off x="0" y="0"/>
                      <a:ext cx="2724150" cy="1767840"/>
                    </a:xfrm>
                    <a:prstGeom prst="rect"/>
                    <a:ln/>
                  </pic:spPr>
                </pic:pic>
              </a:graphicData>
            </a:graphic>
          </wp:anchor>
        </w:drawing>
      </w:r>
    </w:p>
    <w:p w:rsidR="00000000" w:rsidDel="00000000" w:rsidP="00000000" w:rsidRDefault="00000000" w:rsidRPr="00000000" w14:paraId="0000000A">
      <w:pPr>
        <w:jc w:val="center"/>
        <w:rPr>
          <w:b w:val="1"/>
          <w:sz w:val="28"/>
          <w:szCs w:val="28"/>
        </w:rPr>
      </w:pPr>
      <w:r w:rsidDel="00000000" w:rsidR="00000000" w:rsidRPr="00000000">
        <w:rPr>
          <w:rtl w:val="0"/>
        </w:rPr>
      </w:r>
    </w:p>
    <w:p w:rsidR="00000000" w:rsidDel="00000000" w:rsidP="00000000" w:rsidRDefault="00000000" w:rsidRPr="00000000" w14:paraId="0000000B">
      <w:pPr>
        <w:jc w:val="center"/>
        <w:rPr>
          <w:b w:val="1"/>
          <w:sz w:val="28"/>
          <w:szCs w:val="28"/>
        </w:rPr>
      </w:pPr>
      <w:r w:rsidDel="00000000" w:rsidR="00000000" w:rsidRPr="00000000">
        <w:rPr>
          <w:rtl w:val="0"/>
        </w:rPr>
      </w:r>
    </w:p>
    <w:p w:rsidR="00000000" w:rsidDel="00000000" w:rsidP="00000000" w:rsidRDefault="00000000" w:rsidRPr="00000000" w14:paraId="0000000C">
      <w:pPr>
        <w:jc w:val="center"/>
        <w:rPr>
          <w:b w:val="1"/>
          <w:sz w:val="28"/>
          <w:szCs w:val="28"/>
        </w:rPr>
      </w:pPr>
      <w:r w:rsidDel="00000000" w:rsidR="00000000" w:rsidRPr="00000000">
        <w:rPr>
          <w:rtl w:val="0"/>
        </w:rPr>
      </w:r>
    </w:p>
    <w:p w:rsidR="00000000" w:rsidDel="00000000" w:rsidP="00000000" w:rsidRDefault="00000000" w:rsidRPr="00000000" w14:paraId="0000000D">
      <w:pPr>
        <w:jc w:val="center"/>
        <w:rPr>
          <w:b w:val="1"/>
          <w:sz w:val="28"/>
          <w:szCs w:val="28"/>
        </w:rPr>
      </w:pPr>
      <w:r w:rsidDel="00000000" w:rsidR="00000000" w:rsidRPr="00000000">
        <w:rPr>
          <w:rtl w:val="0"/>
        </w:rPr>
        <w:t xml:space="preserve">   </w:t>
      </w:r>
      <w:r w:rsidDel="00000000" w:rsidR="00000000" w:rsidRPr="00000000">
        <w:rPr>
          <w:b w:val="1"/>
          <w:sz w:val="28"/>
          <w:szCs w:val="28"/>
          <w:rtl w:val="0"/>
        </w:rPr>
        <w:t xml:space="preserve">    </w:t>
      </w:r>
    </w:p>
    <w:p w:rsidR="00000000" w:rsidDel="00000000" w:rsidP="00000000" w:rsidRDefault="00000000" w:rsidRPr="00000000" w14:paraId="0000000E">
      <w:pPr>
        <w:jc w:val="center"/>
        <w:rPr>
          <w:b w:val="1"/>
          <w:sz w:val="28"/>
          <w:szCs w:val="28"/>
        </w:rPr>
      </w:pPr>
      <w:r w:rsidDel="00000000" w:rsidR="00000000" w:rsidRPr="00000000">
        <w:rPr>
          <w:rtl w:val="0"/>
        </w:rPr>
      </w:r>
    </w:p>
    <w:p w:rsidR="00000000" w:rsidDel="00000000" w:rsidP="00000000" w:rsidRDefault="00000000" w:rsidRPr="00000000" w14:paraId="0000000F">
      <w:pPr>
        <w:jc w:val="center"/>
        <w:rPr>
          <w:b w:val="1"/>
          <w:sz w:val="28"/>
          <w:szCs w:val="28"/>
        </w:rPr>
      </w:pPr>
      <w:r w:rsidDel="00000000" w:rsidR="00000000" w:rsidRPr="00000000">
        <w:rPr>
          <w:b w:val="1"/>
          <w:sz w:val="28"/>
          <w:szCs w:val="28"/>
          <w:rtl w:val="0"/>
        </w:rPr>
        <w:t xml:space="preserve">Foreword</w:t>
      </w:r>
    </w:p>
    <w:p w:rsidR="00000000" w:rsidDel="00000000" w:rsidP="00000000" w:rsidRDefault="00000000" w:rsidRPr="00000000" w14:paraId="00000010">
      <w:pPr>
        <w:rPr>
          <w:b w:val="1"/>
          <w:sz w:val="28"/>
          <w:szCs w:val="28"/>
        </w:rPr>
      </w:pPr>
      <w:r w:rsidDel="00000000" w:rsidR="00000000" w:rsidRPr="00000000">
        <w:rPr>
          <w:rFonts w:ascii="Arial" w:cs="Arial" w:eastAsia="Arial" w:hAnsi="Arial"/>
          <w:b w:val="1"/>
          <w:sz w:val="24"/>
          <w:szCs w:val="24"/>
          <w:rtl w:val="0"/>
        </w:rPr>
        <w:t xml:space="preserve">Dear Friends,</w:t>
      </w:r>
      <w:r w:rsidDel="00000000" w:rsidR="00000000" w:rsidRPr="00000000">
        <w:rPr>
          <w:rtl w:val="0"/>
        </w:rPr>
      </w:r>
    </w:p>
    <w:p w:rsidR="00000000" w:rsidDel="00000000" w:rsidP="00000000" w:rsidRDefault="00000000" w:rsidRPr="00000000" w14:paraId="0000001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we reflect on the past year, we are filled with immense pride and gratitude for what we’ve accomplished together. This year marked a significant chapter in our journey, defined by resilience, innovation, and an unwavering commitment to our mission.</w:t>
      </w:r>
    </w:p>
    <w:p w:rsidR="00000000" w:rsidDel="00000000" w:rsidP="00000000" w:rsidRDefault="00000000" w:rsidRPr="00000000" w14:paraId="00000012">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navigated challenges, celebrated milestones, and strengthened the foundation of our organization. Our team’s dedication, creativity, and shared vision were the driving forces behind every achievement, from launching transformative initiatives to expanding community members, empowering our women leaders and children creating lasting value for our supporters. We believe in building not just an alliance of community members across caste ,class ,gender but a legacy of traditional fishing communities who are rooted in integrity, sustainability as custodians of oceans and coast .</w:t>
      </w:r>
    </w:p>
    <w:p w:rsidR="00000000" w:rsidDel="00000000" w:rsidP="00000000" w:rsidRDefault="00000000" w:rsidRPr="00000000" w14:paraId="0000001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we step into the future, we do so with renewed energy and optimism. The opportunities ahead inspire us to aim higher, work harder, and stay true to the values that define us. We thank our donors, primary stake holders, women leaders, members of TNWFS, CAN, Friends, Board members, likeminded forum and networks, Auditing team and our team for your trust, support, and belief in our vision. Together, we are building something extraordinary.</w:t>
      </w:r>
    </w:p>
    <w:p w:rsidR="00000000" w:rsidDel="00000000" w:rsidP="00000000" w:rsidRDefault="00000000" w:rsidRPr="00000000" w14:paraId="00000014">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Here’s to another year of growth, innovation, and shared success.</w:t>
      </w:r>
    </w:p>
    <w:p w:rsidR="00000000" w:rsidDel="00000000" w:rsidP="00000000" w:rsidRDefault="00000000" w:rsidRPr="00000000" w14:paraId="00000015">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Warm regards,</w:t>
      </w:r>
    </w:p>
    <w:p w:rsidR="00000000" w:rsidDel="00000000" w:rsidP="00000000" w:rsidRDefault="00000000" w:rsidRPr="00000000" w14:paraId="00000016">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Managing Trustee cum Director </w:t>
      </w:r>
    </w:p>
    <w:p w:rsidR="00000000" w:rsidDel="00000000" w:rsidP="00000000" w:rsidRDefault="00000000" w:rsidRPr="00000000" w14:paraId="00000017">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Law Trust</w:t>
      </w:r>
    </w:p>
    <w:p w:rsidR="00000000" w:rsidDel="00000000" w:rsidP="00000000" w:rsidRDefault="00000000" w:rsidRPr="00000000" w14:paraId="00000018">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30</w:t>
      </w:r>
      <w:r w:rsidDel="00000000" w:rsidR="00000000" w:rsidRPr="00000000">
        <w:rPr>
          <w:rFonts w:ascii="Arial" w:cs="Arial" w:eastAsia="Arial" w:hAnsi="Arial"/>
          <w:b w:val="1"/>
          <w:sz w:val="24"/>
          <w:szCs w:val="24"/>
          <w:vertAlign w:val="superscript"/>
          <w:rtl w:val="0"/>
        </w:rPr>
        <w:t xml:space="preserve">th</w:t>
      </w:r>
      <w:r w:rsidDel="00000000" w:rsidR="00000000" w:rsidRPr="00000000">
        <w:rPr>
          <w:rFonts w:ascii="Arial" w:cs="Arial" w:eastAsia="Arial" w:hAnsi="Arial"/>
          <w:b w:val="1"/>
          <w:sz w:val="24"/>
          <w:szCs w:val="24"/>
          <w:rtl w:val="0"/>
        </w:rPr>
        <w:t xml:space="preserve"> June 2024</w:t>
      </w:r>
    </w:p>
    <w:p w:rsidR="00000000" w:rsidDel="00000000" w:rsidP="00000000" w:rsidRDefault="00000000" w:rsidRPr="00000000" w14:paraId="00000019">
      <w:pPr>
        <w:rPr>
          <w:b w:val="1"/>
          <w:sz w:val="28"/>
          <w:szCs w:val="28"/>
        </w:rPr>
      </w:pPr>
      <w:r w:rsidDel="00000000" w:rsidR="00000000" w:rsidRPr="00000000">
        <w:rPr>
          <w:rtl w:val="0"/>
        </w:rPr>
      </w:r>
    </w:p>
    <w:p w:rsidR="00000000" w:rsidDel="00000000" w:rsidP="00000000" w:rsidRDefault="00000000" w:rsidRPr="00000000" w14:paraId="0000001A">
      <w:pPr>
        <w:rPr>
          <w:b w:val="1"/>
          <w:sz w:val="28"/>
          <w:szCs w:val="28"/>
        </w:rPr>
      </w:pPr>
      <w:r w:rsidDel="00000000" w:rsidR="00000000" w:rsidRPr="00000000">
        <w:rPr>
          <w:rtl w:val="0"/>
        </w:rPr>
      </w:r>
    </w:p>
    <w:p w:rsidR="00000000" w:rsidDel="00000000" w:rsidP="00000000" w:rsidRDefault="00000000" w:rsidRPr="00000000" w14:paraId="0000001B">
      <w:pPr>
        <w:rPr>
          <w:b w:val="1"/>
          <w:sz w:val="28"/>
          <w:szCs w:val="28"/>
        </w:rPr>
      </w:pPr>
      <w:r w:rsidDel="00000000" w:rsidR="00000000" w:rsidRPr="00000000">
        <w:rPr>
          <w:rtl w:val="0"/>
        </w:rPr>
      </w:r>
    </w:p>
    <w:p w:rsidR="00000000" w:rsidDel="00000000" w:rsidP="00000000" w:rsidRDefault="00000000" w:rsidRPr="00000000" w14:paraId="0000001C">
      <w:pPr>
        <w:rPr>
          <w:b w:val="1"/>
          <w:sz w:val="28"/>
          <w:szCs w:val="28"/>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-228596</wp:posOffset>
                </wp:positionH>
                <wp:positionV relativeFrom="paragraph">
                  <wp:posOffset>263410</wp:posOffset>
                </wp:positionV>
                <wp:extent cx="3200400" cy="396240"/>
                <wp:effectExtent b="22860" l="0" r="19050" t="0"/>
                <wp:wrapNone/>
                <wp:docPr id="2" name=""/>
                <a:graphic>
                  <a:graphicData uri="http://schemas.microsoft.com/office/word/2010/wordprocessingShape">
                    <wps:wsp>
                      <wps:cNvSpPr/>
                      <wps:spPr>
                        <a:xfrm>
                          <a:off x="0" y="0"/>
                          <a:ext cx="3200400" cy="396240"/>
                        </a:xfrm>
                        <a:prstGeom prst="flowChartAlternateProcess">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txbx>
                        <w:txbxContent>
                          <w:p w:rsidR="000E06FA" w:rsidDel="00000000" w:rsidP="00FD113C" w:rsidRDefault="000E06FA" w:rsidRPr="00E04BAE" w14:paraId="57404BF3" w14:textId="2FA3D1D2">
                            <w:pPr>
                              <w:ind w:left="426" w:hanging="568"/>
                              <w:jc w:val="center"/>
                              <w:rPr>
                                <w:b w:val="1"/>
                                <w:bCs w:val="1"/>
                                <w:color w:val="44546a" w:themeColor="text2"/>
                                <w:sz w:val="28"/>
                                <w:szCs w:val="28"/>
                              </w:rPr>
                            </w:pPr>
                            <w:r w:rsidDel="00000000" w:rsidR="00000000" w:rsidRPr="00E04BAE">
                              <w:rPr>
                                <w:b w:val="1"/>
                                <w:bCs w:val="1"/>
                                <w:color w:val="44546a" w:themeColor="text2"/>
                                <w:sz w:val="28"/>
                                <w:szCs w:val="28"/>
                              </w:rPr>
                              <w:t xml:space="preserve">Board Member </w:t>
                            </w:r>
                            <w:r w:rsidDel="00000000" w:rsidR="00CA69D1" w:rsidRPr="00000000">
                              <w:rPr>
                                <w:b w:val="1"/>
                                <w:bCs w:val="1"/>
                                <w:color w:val="44546a" w:themeColor="text2"/>
                                <w:sz w:val="28"/>
                                <w:szCs w:val="28"/>
                              </w:rPr>
                              <w:t>and their Designation</w:t>
                            </w:r>
                          </w:p>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-228596</wp:posOffset>
                </wp:positionH>
                <wp:positionV relativeFrom="paragraph">
                  <wp:posOffset>263410</wp:posOffset>
                </wp:positionV>
                <wp:extent cx="3219450" cy="419100"/>
                <wp:effectExtent b="0" l="0" r="0" t="0"/>
                <wp:wrapNone/>
                <wp:docPr id="2" name="image44.png"/>
                <a:graphic>
                  <a:graphicData uri="http://schemas.openxmlformats.org/drawingml/2006/picture">
                    <pic:pic>
                      <pic:nvPicPr>
                        <pic:cNvPr id="0" name="image44.png"/>
                        <pic:cNvPicPr preferRelativeResize="0"/>
                      </pic:nvPicPr>
                      <pic:blipFill>
                        <a:blip r:embed="rId13"/>
                        <a:srcRect b="0" l="0" r="0" t="0"/>
                        <a:stretch>
                          <a:fillRect/>
                        </a:stretch>
                      </pic:blipFill>
                      <pic:spPr>
                        <a:xfrm>
                          <a:off x="0" y="0"/>
                          <a:ext cx="3219450" cy="419100"/>
                        </a:xfrm>
                        <a:prstGeom prst="rect"/>
                        <a:ln/>
                      </pic:spPr>
                    </pic:pic>
                  </a:graphicData>
                </a:graphic>
              </wp:anchor>
            </w:drawing>
          </mc:Fallback>
        </mc:AlternateConten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1"/>
          <w:i w:val="0"/>
          <w:smallCaps w:val="0"/>
          <w:strike w:val="0"/>
          <w:color w:val="000000"/>
          <w:sz w:val="24"/>
          <w:szCs w:val="24"/>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Ms. Jesu Rethinam., Founder Trustee</w:t>
      </w:r>
      <w:r w:rsidDel="00000000" w:rsidR="00000000" w:rsidRPr="00000000">
        <w:rPr>
          <w:rtl w:val="0"/>
        </w:rPr>
      </w:r>
    </w:p>
    <w:p w:rsidR="00000000" w:rsidDel="00000000" w:rsidP="00000000" w:rsidRDefault="00000000" w:rsidRPr="00000000" w14:paraId="0000002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Arial" w:cs="Arial" w:eastAsia="Arial" w:hAnsi="Arial"/>
          <w:b w:val="1"/>
          <w:i w:val="0"/>
          <w:smallCaps w:val="0"/>
          <w:strike w:val="0"/>
          <w:color w:val="000000"/>
          <w:sz w:val="24"/>
          <w:szCs w:val="24"/>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Ms.A.  Gandimathi ., Director &amp; Managing Trustee</w:t>
      </w:r>
      <w:r w:rsidDel="00000000" w:rsidR="00000000" w:rsidRPr="00000000">
        <w:rPr>
          <w:rtl w:val="0"/>
        </w:rPr>
      </w:r>
    </w:p>
    <w:p w:rsidR="00000000" w:rsidDel="00000000" w:rsidP="00000000" w:rsidRDefault="00000000" w:rsidRPr="00000000" w14:paraId="0000002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1"/>
          <w:i w:val="0"/>
          <w:smallCaps w:val="0"/>
          <w:strike w:val="0"/>
          <w:color w:val="000000"/>
          <w:sz w:val="24"/>
          <w:szCs w:val="24"/>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Dr. R. Rohini Devi, Trustee</w:t>
      </w:r>
      <w:r w:rsidDel="00000000" w:rsidR="00000000" w:rsidRPr="00000000">
        <w:rPr>
          <w:rtl w:val="0"/>
        </w:rPr>
      </w:r>
    </w:p>
    <w:p w:rsidR="00000000" w:rsidDel="00000000" w:rsidP="00000000" w:rsidRDefault="00000000" w:rsidRPr="00000000" w14:paraId="0000002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1"/>
          <w:i w:val="0"/>
          <w:smallCaps w:val="0"/>
          <w:strike w:val="0"/>
          <w:color w:val="000000"/>
          <w:sz w:val="24"/>
          <w:szCs w:val="24"/>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Ms. Ranjani Krishna Murthy, Trustee</w:t>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1"/>
          <w:i w:val="0"/>
          <w:smallCaps w:val="0"/>
          <w:strike w:val="0"/>
          <w:color w:val="000000"/>
          <w:sz w:val="24"/>
          <w:szCs w:val="24"/>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Ms. Manohari Doss., Financial Trustee </w:t>
      </w:r>
      <w:r w:rsidDel="00000000" w:rsidR="00000000" w:rsidRPr="00000000">
        <w:rPr>
          <w:rtl w:val="0"/>
        </w:rPr>
      </w:r>
    </w:p>
    <w:p w:rsidR="00000000" w:rsidDel="00000000" w:rsidP="00000000" w:rsidRDefault="00000000" w:rsidRPr="00000000" w14:paraId="00000024">
      <w:pPr>
        <w:spacing w:after="0" w:line="360" w:lineRule="auto"/>
        <w:rPr>
          <w:rFonts w:ascii="Arial" w:cs="Arial" w:eastAsia="Arial" w:hAnsi="Arial"/>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-358135</wp:posOffset>
            </wp:positionH>
            <wp:positionV relativeFrom="paragraph">
              <wp:posOffset>410845</wp:posOffset>
            </wp:positionV>
            <wp:extent cx="2994660" cy="2190750"/>
            <wp:effectExtent b="88900" l="88900" r="88900" t="88900"/>
            <wp:wrapSquare wrapText="bothSides" distB="0" distT="0" distL="114300" distR="114300"/>
            <wp:docPr id="19" name="image42.png"/>
            <a:graphic>
              <a:graphicData uri="http://schemas.openxmlformats.org/drawingml/2006/picture">
                <pic:pic>
                  <pic:nvPicPr>
                    <pic:cNvPr id="0" name="image42.png"/>
                    <pic:cNvPicPr preferRelativeResize="0"/>
                  </pic:nvPicPr>
                  <pic:blipFill>
                    <a:blip r:embed="rId14"/>
                    <a:srcRect b="0" l="0" r="0" t="0"/>
                    <a:stretch>
                      <a:fillRect/>
                    </a:stretch>
                  </pic:blipFill>
                  <pic:spPr>
                    <a:xfrm>
                      <a:off x="0" y="0"/>
                      <a:ext cx="2994660" cy="2190750"/>
                    </a:xfrm>
                    <a:prstGeom prst="rect"/>
                    <a:ln w="88900">
                      <a:solidFill>
                        <a:srgbClr val="9CC2E5"/>
                      </a:solidFill>
                      <a:prstDash val="solid"/>
                    </a:ln>
                  </pic:spPr>
                </pic:pic>
              </a:graphicData>
            </a:graphic>
          </wp:anchor>
        </w:drawing>
      </w:r>
    </w:p>
    <w:p w:rsidR="00000000" w:rsidDel="00000000" w:rsidP="00000000" w:rsidRDefault="00000000" w:rsidRPr="00000000" w14:paraId="00000025">
      <w:pPr>
        <w:spacing w:after="0" w:line="360" w:lineRule="auto"/>
        <w:rPr>
          <w:rFonts w:ascii="Arial" w:cs="Arial" w:eastAsia="Arial" w:hAnsi="Arial"/>
          <w:b w:val="1"/>
          <w:color w:val="000000"/>
          <w:sz w:val="24"/>
          <w:szCs w:val="24"/>
        </w:rPr>
        <w:sectPr>
          <w:pgSz w:h="16838" w:w="11906" w:orient="portrait"/>
          <w:pgMar w:bottom="1440" w:top="567" w:left="1440" w:right="1440" w:header="708" w:footer="708"/>
          <w:pgNumType w:start="1"/>
        </w:sect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-358135</wp:posOffset>
                </wp:positionH>
                <wp:positionV relativeFrom="paragraph">
                  <wp:posOffset>2638425</wp:posOffset>
                </wp:positionV>
                <wp:extent cx="1981200" cy="396240"/>
                <wp:effectExtent b="22860" l="0" r="19050" t="0"/>
                <wp:wrapNone/>
                <wp:docPr id="3" name=""/>
                <a:graphic>
                  <a:graphicData uri="http://schemas.microsoft.com/office/word/2010/wordprocessingShape">
                    <wps:wsp>
                      <wps:cNvSpPr/>
                      <wps:spPr>
                        <a:xfrm>
                          <a:off x="0" y="0"/>
                          <a:ext cx="1981200" cy="396240"/>
                        </a:xfrm>
                        <a:prstGeom prst="flowChartAlternateProcess">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txbx>
                        <w:txbxContent>
                          <w:p w:rsidR="002E17D6" w:rsidDel="00000000" w:rsidP="002E17D6" w:rsidRDefault="002E17D6" w:rsidRPr="00E04BAE" w14:paraId="05C1C825" w14:textId="6E5492CF">
                            <w:pPr>
                              <w:jc w:val="center"/>
                              <w:rPr>
                                <w:b w:val="1"/>
                                <w:bCs w:val="1"/>
                                <w:color w:val="44546a" w:themeColor="text2"/>
                                <w:sz w:val="28"/>
                                <w:szCs w:val="28"/>
                              </w:rPr>
                            </w:pPr>
                            <w:r w:rsidDel="00000000" w:rsidR="00000000" w:rsidRPr="00E04BAE">
                              <w:rPr>
                                <w:b w:val="1"/>
                                <w:bCs w:val="1"/>
                                <w:color w:val="44546a" w:themeColor="text2"/>
                                <w:sz w:val="28"/>
                                <w:szCs w:val="28"/>
                              </w:rPr>
                              <w:t>Team Member Details</w:t>
                            </w:r>
                          </w:p>
                        </w:txbxContent>
                      </wps:txbx>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-358135</wp:posOffset>
                </wp:positionH>
                <wp:positionV relativeFrom="paragraph">
                  <wp:posOffset>2638425</wp:posOffset>
                </wp:positionV>
                <wp:extent cx="2000250" cy="419100"/>
                <wp:effectExtent b="0" l="0" r="0" t="0"/>
                <wp:wrapNone/>
                <wp:docPr id="3" name="image48.png"/>
                <a:graphic>
                  <a:graphicData uri="http://schemas.openxmlformats.org/drawingml/2006/picture">
                    <pic:pic>
                      <pic:nvPicPr>
                        <pic:cNvPr id="0" name="image48.png"/>
                        <pic:cNvPicPr preferRelativeResize="0"/>
                      </pic:nvPicPr>
                      <pic:blipFill>
                        <a:blip r:embed="rId15"/>
                        <a:srcRect b="0" l="0" r="0" t="0"/>
                        <a:stretch>
                          <a:fillRect/>
                        </a:stretch>
                      </pic:blipFill>
                      <pic:spPr>
                        <a:xfrm>
                          <a:off x="0" y="0"/>
                          <a:ext cx="2000250" cy="419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2971800</wp:posOffset>
            </wp:positionH>
            <wp:positionV relativeFrom="paragraph">
              <wp:posOffset>225425</wp:posOffset>
            </wp:positionV>
            <wp:extent cx="2872740" cy="2155190"/>
            <wp:effectExtent b="88900" l="88900" r="88900" t="88900"/>
            <wp:wrapSquare wrapText="bothSides" distB="0" distT="0" distL="114300" distR="114300"/>
            <wp:docPr id="22" name="image46.png"/>
            <a:graphic>
              <a:graphicData uri="http://schemas.openxmlformats.org/drawingml/2006/picture">
                <pic:pic>
                  <pic:nvPicPr>
                    <pic:cNvPr id="0" name="image46.png"/>
                    <pic:cNvPicPr preferRelativeResize="0"/>
                  </pic:nvPicPr>
                  <pic:blipFill>
                    <a:blip r:embed="rId16"/>
                    <a:srcRect b="0" l="0" r="0" t="0"/>
                    <a:stretch>
                      <a:fillRect/>
                    </a:stretch>
                  </pic:blipFill>
                  <pic:spPr>
                    <a:xfrm>
                      <a:off x="0" y="0"/>
                      <a:ext cx="2872740" cy="2155190"/>
                    </a:xfrm>
                    <a:prstGeom prst="rect"/>
                    <a:ln w="88900">
                      <a:solidFill>
                        <a:srgbClr val="9CC2E5"/>
                      </a:solidFill>
                      <a:prstDash val="solid"/>
                    </a:ln>
                  </pic:spPr>
                </pic:pic>
              </a:graphicData>
            </a:graphic>
          </wp:anchor>
        </w:drawing>
      </w:r>
    </w:p>
    <w:p w:rsidR="00000000" w:rsidDel="00000000" w:rsidP="00000000" w:rsidRDefault="00000000" w:rsidRPr="00000000" w14:paraId="0000002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A. Gandimathi., Leader cum Director </w:t>
      </w:r>
      <w:r w:rsidDel="00000000" w:rsidR="00000000" w:rsidRPr="00000000">
        <w:rPr>
          <w:rtl w:val="0"/>
        </w:rPr>
      </w:r>
    </w:p>
    <w:p w:rsidR="00000000" w:rsidDel="00000000" w:rsidP="00000000" w:rsidRDefault="00000000" w:rsidRPr="00000000" w14:paraId="0000002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Jesu Rethinam., Consultant</w:t>
      </w:r>
      <w:r w:rsidDel="00000000" w:rsidR="00000000" w:rsidRPr="00000000">
        <w:rPr>
          <w:rtl w:val="0"/>
        </w:rPr>
      </w:r>
    </w:p>
    <w:p w:rsidR="00000000" w:rsidDel="00000000" w:rsidP="00000000" w:rsidRDefault="00000000" w:rsidRPr="00000000" w14:paraId="0000002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Mr. Selvaraj., Consultant</w:t>
      </w: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Mr. Rajkumar., Office Associate </w:t>
      </w:r>
      <w:r w:rsidDel="00000000" w:rsidR="00000000" w:rsidRPr="00000000">
        <w:rPr>
          <w:rtl w:val="0"/>
        </w:rPr>
      </w:r>
    </w:p>
    <w:p w:rsidR="00000000" w:rsidDel="00000000" w:rsidP="00000000" w:rsidRDefault="00000000" w:rsidRPr="00000000" w14:paraId="0000002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Meenakshi., Support service </w:t>
      </w:r>
      <w:r w:rsidDel="00000000" w:rsidR="00000000" w:rsidRPr="00000000">
        <w:rPr>
          <w:rtl w:val="0"/>
        </w:rPr>
      </w:r>
    </w:p>
    <w:p w:rsidR="00000000" w:rsidDel="00000000" w:rsidP="00000000" w:rsidRDefault="00000000" w:rsidRPr="00000000" w14:paraId="0000002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V. Vijayashanthi., Child Rights Coordinator </w:t>
      </w:r>
      <w:r w:rsidDel="00000000" w:rsidR="00000000" w:rsidRPr="00000000">
        <w:rPr>
          <w:rtl w:val="0"/>
        </w:rPr>
      </w:r>
    </w:p>
    <w:p w:rsidR="00000000" w:rsidDel="00000000" w:rsidP="00000000" w:rsidRDefault="00000000" w:rsidRPr="00000000" w14:paraId="0000002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S. Jothilakshmi., Finance associate </w:t>
      </w:r>
      <w:r w:rsidDel="00000000" w:rsidR="00000000" w:rsidRPr="00000000">
        <w:rPr>
          <w:rtl w:val="0"/>
        </w:rPr>
      </w:r>
    </w:p>
    <w:p w:rsidR="00000000" w:rsidDel="00000000" w:rsidP="00000000" w:rsidRDefault="00000000" w:rsidRPr="00000000" w14:paraId="0000002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Kala., Field Coordinator </w:t>
      </w:r>
      <w:r w:rsidDel="00000000" w:rsidR="00000000" w:rsidRPr="00000000">
        <w:rPr>
          <w:rtl w:val="0"/>
        </w:rPr>
      </w:r>
    </w:p>
    <w:p w:rsidR="00000000" w:rsidDel="00000000" w:rsidP="00000000" w:rsidRDefault="00000000" w:rsidRPr="00000000" w14:paraId="0000002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Mary Glothu., Community Educator </w:t>
      </w:r>
      <w:r w:rsidDel="00000000" w:rsidR="00000000" w:rsidRPr="00000000">
        <w:rPr>
          <w:rtl w:val="0"/>
        </w:rPr>
      </w:r>
    </w:p>
    <w:p w:rsidR="00000000" w:rsidDel="00000000" w:rsidP="00000000" w:rsidRDefault="00000000" w:rsidRPr="00000000" w14:paraId="0000002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Sridevi., Community Educator</w:t>
      </w:r>
      <w:r w:rsidDel="00000000" w:rsidR="00000000" w:rsidRPr="00000000">
        <w:rPr>
          <w:rtl w:val="0"/>
        </w:rPr>
      </w:r>
    </w:p>
    <w:p w:rsidR="00000000" w:rsidDel="00000000" w:rsidP="00000000" w:rsidRDefault="00000000" w:rsidRPr="00000000" w14:paraId="0000003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2484"/>
        </w:tabs>
        <w:spacing w:after="0" w:before="0" w:line="300" w:lineRule="auto"/>
        <w:ind w:left="-284" w:right="-613" w:hanging="425.00000000000006"/>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Suganya., Field Coordinator</w:t>
        <w:tab/>
      </w:r>
      <w:r w:rsidDel="00000000" w:rsidR="00000000" w:rsidRPr="00000000">
        <w:rPr>
          <w:rtl w:val="0"/>
        </w:rPr>
      </w:r>
    </w:p>
    <w:p w:rsidR="00000000" w:rsidDel="00000000" w:rsidP="00000000" w:rsidRDefault="00000000" w:rsidRPr="00000000" w14:paraId="0000003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568"/>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Indumathi., Community Educator</w:t>
      </w:r>
      <w:r w:rsidDel="00000000" w:rsidR="00000000" w:rsidRPr="00000000">
        <w:rPr>
          <w:rtl w:val="0"/>
        </w:rPr>
      </w:r>
    </w:p>
    <w:p w:rsidR="00000000" w:rsidDel="00000000" w:rsidP="00000000" w:rsidRDefault="00000000" w:rsidRPr="00000000" w14:paraId="0000003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568"/>
        <w:jc w:val="left"/>
        <w:rPr>
          <w:b w:val="1"/>
          <w:i w:val="0"/>
          <w:smallCaps w:val="0"/>
          <w:strike w:val="0"/>
          <w:color w:val="000000"/>
          <w:sz w:val="28"/>
          <w:szCs w:val="28"/>
          <w:u w:val="none"/>
          <w:shd w:fill="auto" w:val="clear"/>
          <w:vertAlign w:val="baseline"/>
        </w:rPr>
      </w:pPr>
      <w:bookmarkStart w:colFirst="0" w:colLast="0" w:name="_30j0zll" w:id="1"/>
      <w:bookmarkEnd w:id="1"/>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Revathi., Community Educator</w:t>
      </w:r>
      <w:r w:rsidDel="00000000" w:rsidR="00000000" w:rsidRPr="00000000">
        <w:rPr>
          <w:rtl w:val="0"/>
        </w:rPr>
      </w:r>
    </w:p>
    <w:p w:rsidR="00000000" w:rsidDel="00000000" w:rsidP="00000000" w:rsidRDefault="00000000" w:rsidRPr="00000000" w14:paraId="0000003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00" w:lineRule="auto"/>
        <w:ind w:left="284" w:right="-613" w:hanging="568"/>
        <w:jc w:val="left"/>
        <w:rPr>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Lathika., Community Educator</w:t>
      </w:r>
      <w:r w:rsidDel="00000000" w:rsidR="00000000" w:rsidRPr="00000000">
        <w:rPr>
          <w:rtl w:val="0"/>
        </w:rPr>
      </w:r>
    </w:p>
    <w:p w:rsidR="00000000" w:rsidDel="00000000" w:rsidP="00000000" w:rsidRDefault="00000000" w:rsidRPr="00000000" w14:paraId="0000003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300" w:lineRule="auto"/>
        <w:ind w:left="284" w:right="-613" w:hanging="568"/>
        <w:jc w:val="left"/>
        <w:rPr>
          <w:b w:val="1"/>
          <w:i w:val="0"/>
          <w:smallCaps w:val="0"/>
          <w:strike w:val="0"/>
          <w:color w:val="000000"/>
          <w:sz w:val="28"/>
          <w:szCs w:val="28"/>
          <w:u w:val="none"/>
          <w:shd w:fill="auto" w:val="clear"/>
          <w:vertAlign w:val="baseline"/>
        </w:rPr>
        <w:sectPr>
          <w:type w:val="continuous"/>
          <w:pgSz w:h="16838" w:w="11906" w:orient="portrait"/>
          <w:pgMar w:bottom="1440" w:top="567" w:left="1440" w:right="1274" w:header="708" w:footer="708"/>
          <w:cols w:equalWidth="0" w:num="2">
            <w:col w:space="732" w:w="4229.999999999999"/>
            <w:col w:space="0" w:w="4229.999999999999"/>
          </w:cols>
        </w:sect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Ms. Sowntharya., Community Educato</w:t>
      </w:r>
      <w:r w:rsidDel="00000000" w:rsidR="00000000" w:rsidRPr="00000000">
        <w:rPr>
          <w:rtl w:val="0"/>
        </w:rPr>
      </w:r>
    </w:p>
    <w:p w:rsidR="00000000" w:rsidDel="00000000" w:rsidP="00000000" w:rsidRDefault="00000000" w:rsidRPr="00000000" w14:paraId="00000035">
      <w:pPr>
        <w:rPr>
          <w:b w:val="1"/>
          <w:sz w:val="28"/>
          <w:szCs w:val="28"/>
        </w:rPr>
      </w:pPr>
      <w:r w:rsidDel="00000000" w:rsidR="00000000" w:rsidRPr="00000000">
        <w:rPr>
          <w:rtl w:val="0"/>
        </w:rPr>
      </w:r>
    </w:p>
    <w:p w:rsidR="00000000" w:rsidDel="00000000" w:rsidP="00000000" w:rsidRDefault="00000000" w:rsidRPr="00000000" w14:paraId="00000036">
      <w:pPr>
        <w:ind w:left="-284" w:right="-188" w:hanging="283.00000000000006"/>
        <w:rPr>
          <w:b w:val="1"/>
          <w:sz w:val="28"/>
          <w:szCs w:val="28"/>
        </w:rPr>
      </w:pPr>
      <w:r w:rsidDel="00000000" w:rsidR="00000000" w:rsidRPr="00000000">
        <w:rPr>
          <w:b w:val="1"/>
          <w:sz w:val="28"/>
          <w:szCs w:val="28"/>
        </w:rPr>
        <w:drawing>
          <wp:inline distB="0" distT="0" distL="0" distR="0">
            <wp:extent cx="2679485" cy="2009762"/>
            <wp:effectExtent b="88900" l="88900" r="88900" t="88900"/>
            <wp:docPr id="23" name="image47.png"/>
            <a:graphic>
              <a:graphicData uri="http://schemas.openxmlformats.org/drawingml/2006/picture">
                <pic:pic>
                  <pic:nvPicPr>
                    <pic:cNvPr id="0" name="image47.png"/>
                    <pic:cNvPicPr preferRelativeResize="0"/>
                  </pic:nvPicPr>
                  <pic:blipFill>
                    <a:blip r:embed="rId17"/>
                    <a:srcRect b="0" l="0" r="0" t="0"/>
                    <a:stretch>
                      <a:fillRect/>
                    </a:stretch>
                  </pic:blipFill>
                  <pic:spPr>
                    <a:xfrm>
                      <a:off x="0" y="0"/>
                      <a:ext cx="2679485" cy="2009762"/>
                    </a:xfrm>
                    <a:prstGeom prst="rect"/>
                    <a:ln w="88900">
                      <a:solidFill>
                        <a:srgbClr val="9CC2E5"/>
                      </a:solidFill>
                      <a:prstDash val="solid"/>
                    </a:ln>
                  </pic:spPr>
                </pic:pic>
              </a:graphicData>
            </a:graphic>
          </wp:inline>
        </w:drawing>
      </w:r>
      <w:r w:rsidDel="00000000" w:rsidR="00000000" w:rsidRPr="00000000">
        <w:rPr>
          <w:b w:val="1"/>
          <w:sz w:val="28"/>
          <w:szCs w:val="28"/>
          <w:rtl w:val="0"/>
        </w:rPr>
        <w:t xml:space="preserve">       </w:t>
      </w:r>
    </w:p>
    <w:p w:rsidR="00000000" w:rsidDel="00000000" w:rsidP="00000000" w:rsidRDefault="00000000" w:rsidRPr="00000000" w14:paraId="00000037">
      <w:pPr>
        <w:ind w:left="-284" w:firstLine="0"/>
        <w:rPr>
          <w:rFonts w:ascii="Arial" w:cs="Arial" w:eastAsia="Arial" w:hAnsi="Arial"/>
          <w:b w:val="1"/>
        </w:rPr>
      </w:pPr>
      <w:r w:rsidDel="00000000" w:rsidR="00000000" w:rsidRPr="00000000">
        <w:rPr>
          <w:rFonts w:ascii="Arial" w:cs="Arial" w:eastAsia="Arial" w:hAnsi="Arial"/>
          <w:b w:val="1"/>
          <w:rtl w:val="0"/>
        </w:rPr>
        <w:t xml:space="preserve">Vision</w:t>
      </w:r>
    </w:p>
    <w:p w:rsidR="00000000" w:rsidDel="00000000" w:rsidP="00000000" w:rsidRDefault="00000000" w:rsidRPr="00000000" w14:paraId="00000038">
      <w:pPr>
        <w:rPr>
          <w:rFonts w:ascii="Arial" w:cs="Arial" w:eastAsia="Arial" w:hAnsi="Arial"/>
          <w:b w:val="1"/>
        </w:rPr>
      </w:pPr>
      <w:r w:rsidDel="00000000" w:rsidR="00000000" w:rsidRPr="00000000">
        <w:rPr>
          <w:rFonts w:ascii="Arial" w:cs="Arial" w:eastAsia="Arial" w:hAnsi="Arial"/>
          <w:rtl w:val="0"/>
        </w:rPr>
        <w:t xml:space="preserve">Striving towards social, gender, economic and ecological justice for coastal communities </w:t>
      </w:r>
      <w:r w:rsidDel="00000000" w:rsidR="00000000" w:rsidRPr="00000000">
        <w:rPr>
          <w:rtl w:val="0"/>
        </w:rPr>
      </w:r>
    </w:p>
    <w:p w:rsidR="00000000" w:rsidDel="00000000" w:rsidP="00000000" w:rsidRDefault="00000000" w:rsidRPr="00000000" w14:paraId="00000039">
      <w:pPr>
        <w:ind w:hanging="284"/>
        <w:rPr>
          <w:rFonts w:ascii="Arial" w:cs="Arial" w:eastAsia="Arial" w:hAnsi="Arial"/>
          <w:b w:val="1"/>
        </w:rPr>
      </w:pPr>
      <w:r w:rsidDel="00000000" w:rsidR="00000000" w:rsidRPr="00000000">
        <w:rPr>
          <w:rFonts w:ascii="Arial" w:cs="Arial" w:eastAsia="Arial" w:hAnsi="Arial"/>
          <w:b w:val="1"/>
          <w:rtl w:val="0"/>
        </w:rPr>
        <w:t xml:space="preserve">Mission</w:t>
      </w:r>
    </w:p>
    <w:p w:rsidR="00000000" w:rsidDel="00000000" w:rsidP="00000000" w:rsidRDefault="00000000" w:rsidRPr="00000000" w14:paraId="0000003A">
      <w:pPr>
        <w:jc w:val="both"/>
        <w:rPr>
          <w:rFonts w:ascii="Arial" w:cs="Arial" w:eastAsia="Arial" w:hAnsi="Arial"/>
        </w:rPr>
      </w:pPr>
      <w:r w:rsidDel="00000000" w:rsidR="00000000" w:rsidRPr="00000000">
        <w:rPr>
          <w:rFonts w:ascii="Arial" w:cs="Arial" w:eastAsia="Arial" w:hAnsi="Arial"/>
          <w:rtl w:val="0"/>
        </w:rPr>
        <w:t xml:space="preserve">Protect and promote coastal ecology and the traditional rights to coastal, marine and land resources of traditional fishing communities through grass root, Development and advocacy intervention in 14 coastal Districts of Tamil Nadu. </w:t>
      </w:r>
    </w:p>
    <w:p w:rsidR="00000000" w:rsidDel="00000000" w:rsidP="00000000" w:rsidRDefault="00000000" w:rsidRPr="00000000" w14:paraId="0000003B">
      <w:pPr>
        <w:ind w:left="-284" w:firstLine="0"/>
        <w:jc w:val="both"/>
        <w:rPr>
          <w:rFonts w:ascii="Arial" w:cs="Arial" w:eastAsia="Arial" w:hAnsi="Arial"/>
          <w:b w:val="1"/>
        </w:rPr>
      </w:pPr>
      <w:r w:rsidDel="00000000" w:rsidR="00000000" w:rsidRPr="00000000">
        <w:rPr>
          <w:rFonts w:ascii="Arial" w:cs="Arial" w:eastAsia="Arial" w:hAnsi="Arial"/>
          <w:b w:val="1"/>
          <w:rtl w:val="0"/>
        </w:rPr>
        <w:t xml:space="preserve">Ideology Socialist feminist perspective </w:t>
      </w:r>
    </w:p>
    <w:p w:rsidR="00000000" w:rsidDel="00000000" w:rsidP="00000000" w:rsidRDefault="00000000" w:rsidRPr="00000000" w14:paraId="0000003C">
      <w:pPr>
        <w:ind w:left="-284" w:firstLine="0"/>
        <w:jc w:val="both"/>
        <w:rPr>
          <w:rFonts w:ascii="Arial" w:cs="Arial" w:eastAsia="Arial" w:hAnsi="Arial"/>
          <w:b w:val="1"/>
        </w:rPr>
      </w:pPr>
      <w:r w:rsidDel="00000000" w:rsidR="00000000" w:rsidRPr="00000000">
        <w:rPr>
          <w:rFonts w:ascii="Arial" w:cs="Arial" w:eastAsia="Arial" w:hAnsi="Arial"/>
          <w:b w:val="1"/>
          <w:rtl w:val="0"/>
        </w:rPr>
        <w:t xml:space="preserve">Approach- </w:t>
      </w:r>
      <w:r w:rsidDel="00000000" w:rsidR="00000000" w:rsidRPr="00000000">
        <w:rPr>
          <w:rFonts w:ascii="Arial" w:cs="Arial" w:eastAsia="Arial" w:hAnsi="Arial"/>
          <w:rtl w:val="0"/>
        </w:rPr>
        <w:t xml:space="preserve">Human Rights approach</w:t>
      </w:r>
      <w:r w:rsidDel="00000000" w:rsidR="00000000" w:rsidRPr="00000000">
        <w:rPr>
          <w:rtl w:val="0"/>
        </w:rPr>
      </w:r>
    </w:p>
    <w:p w:rsidR="00000000" w:rsidDel="00000000" w:rsidP="00000000" w:rsidRDefault="00000000" w:rsidRPr="00000000" w14:paraId="0000003D">
      <w:pPr>
        <w:ind w:left="-284" w:firstLine="0"/>
        <w:jc w:val="both"/>
        <w:rPr>
          <w:rFonts w:ascii="Arial" w:cs="Arial" w:eastAsia="Arial" w:hAnsi="Arial"/>
          <w:b w:val="1"/>
        </w:rPr>
      </w:pPr>
      <w:r w:rsidDel="00000000" w:rsidR="00000000" w:rsidRPr="00000000">
        <w:rPr>
          <w:rFonts w:ascii="Arial" w:cs="Arial" w:eastAsia="Arial" w:hAnsi="Arial"/>
          <w:b w:val="1"/>
          <w:rtl w:val="0"/>
        </w:rPr>
        <w:t xml:space="preserve">Target Communities</w:t>
      </w:r>
    </w:p>
    <w:p w:rsidR="00000000" w:rsidDel="00000000" w:rsidP="00000000" w:rsidRDefault="00000000" w:rsidRPr="00000000" w14:paraId="0000003E">
      <w:pPr>
        <w:ind w:left="-284" w:firstLine="0"/>
        <w:jc w:val="both"/>
        <w:rPr>
          <w:rFonts w:ascii="Arial" w:cs="Arial" w:eastAsia="Arial" w:hAnsi="Arial"/>
        </w:rPr>
      </w:pPr>
      <w:r w:rsidDel="00000000" w:rsidR="00000000" w:rsidRPr="00000000">
        <w:rPr>
          <w:rFonts w:ascii="Arial" w:cs="Arial" w:eastAsia="Arial" w:hAnsi="Arial"/>
          <w:rtl w:val="0"/>
        </w:rPr>
        <w:t xml:space="preserve">Traditional fishing communities, Fisher women, coastal children, elected representatives</w:t>
      </w:r>
    </w:p>
    <w:p w:rsidR="00000000" w:rsidDel="00000000" w:rsidP="00000000" w:rsidRDefault="00000000" w:rsidRPr="00000000" w14:paraId="0000003F">
      <w:pPr>
        <w:ind w:left="-284" w:firstLine="0"/>
        <w:jc w:val="both"/>
        <w:rPr>
          <w:rFonts w:ascii="Arial" w:cs="Arial" w:eastAsia="Arial" w:hAnsi="Arial"/>
          <w:b w:val="1"/>
        </w:rPr>
      </w:pPr>
      <w:r w:rsidDel="00000000" w:rsidR="00000000" w:rsidRPr="00000000">
        <w:rPr>
          <w:rFonts w:ascii="Arial" w:cs="Arial" w:eastAsia="Arial" w:hAnsi="Arial"/>
          <w:b w:val="1"/>
          <w:rtl w:val="0"/>
        </w:rPr>
        <w:t xml:space="preserve">Domain</w:t>
      </w:r>
    </w:p>
    <w:p w:rsidR="00000000" w:rsidDel="00000000" w:rsidP="00000000" w:rsidRDefault="00000000" w:rsidRPr="00000000" w14:paraId="00000040">
      <w:pPr>
        <w:ind w:left="-284" w:firstLine="0"/>
        <w:jc w:val="both"/>
        <w:rPr>
          <w:rFonts w:ascii="Arial" w:cs="Arial" w:eastAsia="Arial" w:hAnsi="Arial"/>
        </w:rPr>
      </w:pPr>
      <w:r w:rsidDel="00000000" w:rsidR="00000000" w:rsidRPr="00000000">
        <w:rPr>
          <w:rFonts w:ascii="Arial" w:cs="Arial" w:eastAsia="Arial" w:hAnsi="Arial"/>
          <w:rtl w:val="0"/>
        </w:rPr>
        <w:t xml:space="preserve">Coastal Ecology, Traditional Fishing Communities, Livelihood, Governance and Child Rights </w:t>
      </w:r>
    </w:p>
    <w:p w:rsidR="00000000" w:rsidDel="00000000" w:rsidP="00000000" w:rsidRDefault="00000000" w:rsidRPr="00000000" w14:paraId="00000041">
      <w:pPr>
        <w:ind w:hanging="284"/>
        <w:jc w:val="both"/>
        <w:rPr>
          <w:rFonts w:ascii="Arial" w:cs="Arial" w:eastAsia="Arial" w:hAnsi="Arial"/>
        </w:rPr>
      </w:pPr>
      <w:r w:rsidDel="00000000" w:rsidR="00000000" w:rsidRPr="00000000">
        <w:rPr>
          <w:rFonts w:ascii="Arial" w:cs="Arial" w:eastAsia="Arial" w:hAnsi="Arial"/>
          <w:b w:val="1"/>
          <w:rtl w:val="0"/>
        </w:rPr>
        <w:t xml:space="preserve">Values</w:t>
      </w:r>
      <w:r w:rsidDel="00000000" w:rsidR="00000000" w:rsidRPr="00000000">
        <w:rPr>
          <w:rFonts w:ascii="Arial" w:cs="Arial" w:eastAsia="Arial" w:hAnsi="Arial"/>
          <w:rtl w:val="0"/>
        </w:rPr>
        <w:t xml:space="preserve">:Integrity,Freedom,Accountability, Equality Innovation, Sustainability, and Transparency</w:t>
      </w:r>
    </w:p>
    <w:p w:rsidR="00000000" w:rsidDel="00000000" w:rsidP="00000000" w:rsidRDefault="00000000" w:rsidRPr="00000000" w14:paraId="00000042">
      <w:pPr>
        <w:ind w:hanging="284"/>
        <w:jc w:val="both"/>
        <w:rPr>
          <w:rFonts w:ascii="Arial" w:cs="Arial" w:eastAsia="Arial" w:hAnsi="Arial"/>
          <w:b w:val="1"/>
        </w:rPr>
      </w:pPr>
      <w:r w:rsidDel="00000000" w:rsidR="00000000" w:rsidRPr="00000000">
        <w:rPr>
          <w:rFonts w:ascii="Arial" w:cs="Arial" w:eastAsia="Arial" w:hAnsi="Arial"/>
          <w:b w:val="1"/>
          <w:rtl w:val="0"/>
        </w:rPr>
        <w:t xml:space="preserve">Need for the project:</w:t>
      </w:r>
    </w:p>
    <w:p w:rsidR="00000000" w:rsidDel="00000000" w:rsidP="00000000" w:rsidRDefault="00000000" w:rsidRPr="00000000" w14:paraId="00000043">
      <w:pPr>
        <w:ind w:hanging="284"/>
        <w:jc w:val="both"/>
        <w:rPr>
          <w:rFonts w:ascii="Arial" w:cs="Arial" w:eastAsia="Arial" w:hAnsi="Arial"/>
          <w:b w:val="1"/>
        </w:rPr>
      </w:pPr>
      <w:r w:rsidDel="00000000" w:rsidR="00000000" w:rsidRPr="00000000">
        <w:rPr>
          <w:rFonts w:ascii="Arial" w:cs="Arial" w:eastAsia="Arial" w:hAnsi="Arial"/>
          <w:b w:val="1"/>
          <w:rtl w:val="0"/>
        </w:rPr>
        <w:t xml:space="preserve">As the mission of Law trust was to protect and promote the civil, political and economic rights of the coastal communities and coastal ecology, the programmes were designed and activities were planned to achieve the same</w:t>
      </w:r>
    </w:p>
    <w:p w:rsidR="00000000" w:rsidDel="00000000" w:rsidP="00000000" w:rsidRDefault="00000000" w:rsidRPr="00000000" w14:paraId="00000044">
      <w:pPr>
        <w:ind w:hanging="284"/>
        <w:jc w:val="both"/>
        <w:rPr>
          <w:rFonts w:ascii="Arial" w:cs="Arial" w:eastAsia="Arial" w:hAnsi="Arial"/>
          <w:b w:val="1"/>
        </w:rPr>
      </w:pPr>
      <w:r w:rsidDel="00000000" w:rsidR="00000000" w:rsidRPr="00000000">
        <w:rPr>
          <w:rFonts w:ascii="Arial" w:cs="Arial" w:eastAsia="Arial" w:hAnsi="Arial"/>
          <w:b w:val="1"/>
          <w:rtl w:val="0"/>
        </w:rPr>
        <w:t xml:space="preserve">Context </w:t>
      </w:r>
    </w:p>
    <w:p w:rsidR="00000000" w:rsidDel="00000000" w:rsidP="00000000" w:rsidRDefault="00000000" w:rsidRPr="00000000" w14:paraId="00000045">
      <w:pPr>
        <w:ind w:hanging="284"/>
        <w:jc w:val="both"/>
        <w:rPr>
          <w:rFonts w:ascii="Arial" w:cs="Arial" w:eastAsia="Arial" w:hAnsi="Arial"/>
          <w:b w:val="1"/>
        </w:rPr>
      </w:pPr>
      <w:r w:rsidDel="00000000" w:rsidR="00000000" w:rsidRPr="00000000">
        <w:rPr>
          <w:rFonts w:ascii="Arial" w:cs="Arial" w:eastAsia="Arial" w:hAnsi="Arial"/>
          <w:b w:val="1"/>
          <w:rtl w:val="0"/>
        </w:rPr>
        <w:t xml:space="preserve">The coastal ecosystems occur where the land meets the sea and that includes a diverse set of habitat types like the mangroves, coral reefs, seagrass beds, estuaries and lagoons, backwaters etc. These ecosystems provide a wide range of services that includes provisioning services (fisheries); regulating services (carbon sequestration, prevention of erosion, moderation of extreme events); supporting services (element and nutrient cycling) and cultural services (tourism and recreational). The quality of the ecosystem services depends on the resilience of the ecosystems.</w:t>
      </w:r>
    </w:p>
    <w:p w:rsidR="00000000" w:rsidDel="00000000" w:rsidP="00000000" w:rsidRDefault="00000000" w:rsidRPr="00000000" w14:paraId="00000046">
      <w:pPr>
        <w:ind w:hanging="284"/>
        <w:jc w:val="both"/>
        <w:rPr>
          <w:rFonts w:ascii="Arial" w:cs="Arial" w:eastAsia="Arial" w:hAnsi="Arial"/>
          <w:b w:val="1"/>
        </w:rPr>
      </w:pPr>
      <w:r w:rsidDel="00000000" w:rsidR="00000000" w:rsidRPr="00000000">
        <w:rPr>
          <w:rFonts w:ascii="Arial" w:cs="Arial" w:eastAsia="Arial" w:hAnsi="Arial"/>
          <w:b w:val="1"/>
          <w:rtl w:val="0"/>
        </w:rPr>
        <w:t xml:space="preserve">However, these ecosystems are facing a multitude of local and global challenges caused by human activities such as urbanization, industrial and infrastructure projects, over fishing and effluents and sewage from industrial sector have become a serious environmental issue in estuaries, bays and coastal waters causing eutrophication and unusual phytoplankton blooms resulting in significant reduction of fishery harvests, toxic algal blooms, and loss of biodiversity. Similarly, the natural influences such as global warming, increasing frequency of heat waves, cyclones, extreme events of precipitation and flooding, sea level rise, alterations of global hydrological cycles and changes in monsoonal behaviour etc. affect the functioning of biogeochemical cycles of these coastal ecosystems. As law trust is working in two coastal districts</w:t>
      </w:r>
    </w:p>
    <w:p w:rsidR="00000000" w:rsidDel="00000000" w:rsidP="00000000" w:rsidRDefault="00000000" w:rsidRPr="00000000" w14:paraId="00000047">
      <w:pPr>
        <w:ind w:hanging="284"/>
        <w:jc w:val="both"/>
        <w:rPr>
          <w:rFonts w:ascii="Arial" w:cs="Arial" w:eastAsia="Arial" w:hAnsi="Arial"/>
          <w:b w:val="1"/>
        </w:rPr>
      </w:pPr>
      <w:r w:rsidDel="00000000" w:rsidR="00000000" w:rsidRPr="00000000">
        <w:rPr>
          <w:rFonts w:ascii="Arial" w:cs="Arial" w:eastAsia="Arial" w:hAnsi="Arial"/>
          <w:b w:val="1"/>
          <w:rtl w:val="0"/>
        </w:rPr>
        <w:t xml:space="preserve">Pathways for change</w:t>
      </w:r>
    </w:p>
    <w:p w:rsidR="00000000" w:rsidDel="00000000" w:rsidP="00000000" w:rsidRDefault="00000000" w:rsidRPr="00000000" w14:paraId="00000048">
      <w:pPr>
        <w:ind w:hanging="284"/>
        <w:jc w:val="both"/>
        <w:rPr>
          <w:rFonts w:ascii="Arial" w:cs="Arial" w:eastAsia="Arial" w:hAnsi="Arial"/>
        </w:rPr>
      </w:pPr>
      <w:r w:rsidDel="00000000" w:rsidR="00000000" w:rsidRPr="00000000">
        <w:rPr>
          <w:rFonts w:ascii="Arial" w:cs="Arial" w:eastAsia="Arial" w:hAnsi="Arial"/>
          <w:rtl w:val="0"/>
        </w:rPr>
        <w:t xml:space="preserve">By recognizing the customary and governance rights of the traditional fishers in Muthupet and Pichavaram Lagoons and fostering their involvement in sustainable resource management, it is possible to ensure their economic well-being. </w:t>
      </w:r>
    </w:p>
    <w:p w:rsidR="00000000" w:rsidDel="00000000" w:rsidP="00000000" w:rsidRDefault="00000000" w:rsidRPr="00000000" w14:paraId="00000049">
      <w:pPr>
        <w:ind w:hanging="284"/>
        <w:jc w:val="both"/>
        <w:rPr>
          <w:rFonts w:ascii="Arial" w:cs="Arial" w:eastAsia="Arial" w:hAnsi="Arial"/>
        </w:rPr>
      </w:pPr>
      <w:r w:rsidDel="00000000" w:rsidR="00000000" w:rsidRPr="00000000">
        <w:rPr>
          <w:rFonts w:ascii="Arial" w:cs="Arial" w:eastAsia="Arial" w:hAnsi="Arial"/>
          <w:rtl w:val="0"/>
        </w:rPr>
        <w:t xml:space="preserve">Restoring and enhancing its ecological services of Lagoons, such as nutrient cycling, carbon sequestration, water purification, and biodiversity support This will resulting livelihood promotion of SSF and women fish workers and over all wellbeing of the communities. </w:t>
      </w:r>
    </w:p>
    <w:p w:rsidR="00000000" w:rsidDel="00000000" w:rsidP="00000000" w:rsidRDefault="00000000" w:rsidRPr="00000000" w14:paraId="0000004A">
      <w:pPr>
        <w:ind w:hanging="284"/>
        <w:jc w:val="both"/>
        <w:rPr>
          <w:rFonts w:ascii="Arial" w:cs="Arial" w:eastAsia="Arial" w:hAnsi="Arial"/>
        </w:rPr>
      </w:pPr>
      <w:r w:rsidDel="00000000" w:rsidR="00000000" w:rsidRPr="00000000">
        <w:rPr>
          <w:rFonts w:ascii="Arial" w:cs="Arial" w:eastAsia="Arial" w:hAnsi="Arial"/>
          <w:rtl w:val="0"/>
        </w:rPr>
        <w:t xml:space="preserve">The community governance will ensure ecological resilience, the ability of an ecosystem to maintain its normal patterns of nutrient cycling and biomass production after being subjected to damage caused by an ecological disturbance.</w:t>
      </w:r>
    </w:p>
    <w:p w:rsidR="00000000" w:rsidDel="00000000" w:rsidP="00000000" w:rsidRDefault="00000000" w:rsidRPr="00000000" w14:paraId="0000004B">
      <w:pPr>
        <w:ind w:hanging="284"/>
        <w:jc w:val="both"/>
        <w:rPr>
          <w:rFonts w:ascii="Arial" w:cs="Arial" w:eastAsia="Arial" w:hAnsi="Arial"/>
        </w:rPr>
      </w:pPr>
      <w:r w:rsidDel="00000000" w:rsidR="00000000" w:rsidRPr="00000000">
        <w:rPr>
          <w:rFonts w:ascii="Arial" w:cs="Arial" w:eastAsia="Arial" w:hAnsi="Arial"/>
          <w:rtl w:val="0"/>
        </w:rPr>
        <w:t xml:space="preserve">More over the community will have sustained ability to use available resources</w:t>
      </w:r>
    </w:p>
    <w:p w:rsidR="00000000" w:rsidDel="00000000" w:rsidP="00000000" w:rsidRDefault="00000000" w:rsidRPr="00000000" w14:paraId="0000004C">
      <w:pPr>
        <w:ind w:hanging="284"/>
        <w:jc w:val="both"/>
        <w:rPr>
          <w:rFonts w:ascii="Arial" w:cs="Arial" w:eastAsia="Arial" w:hAnsi="Arial"/>
        </w:rPr>
      </w:pPr>
      <w:r w:rsidDel="00000000" w:rsidR="00000000" w:rsidRPr="00000000">
        <w:rPr>
          <w:rtl w:val="0"/>
        </w:rPr>
      </w:r>
    </w:p>
    <w:p w:rsidR="00000000" w:rsidDel="00000000" w:rsidP="00000000" w:rsidRDefault="00000000" w:rsidRPr="00000000" w14:paraId="0000004D">
      <w:pPr>
        <w:rPr>
          <w:b w:val="1"/>
          <w:sz w:val="24"/>
          <w:szCs w:val="24"/>
        </w:rPr>
      </w:pPr>
      <w:r w:rsidDel="00000000" w:rsidR="00000000" w:rsidRPr="00000000">
        <w:rPr>
          <w:b w:val="1"/>
          <w:sz w:val="24"/>
          <w:szCs w:val="24"/>
          <w:rtl w:val="0"/>
        </w:rPr>
        <w:t xml:space="preserve">Activity Profile from April 2023- March 2024        </w:t>
      </w:r>
    </w:p>
    <w:tbl>
      <w:tblPr>
        <w:tblStyle w:val="Table1"/>
        <w:tblpPr w:leftFromText="181" w:rightFromText="181" w:topFromText="0" w:bottomFromText="0" w:vertAnchor="text" w:horzAnchor="text" w:tblpX="-577" w:tblpY="484"/>
        <w:tblW w:w="1076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1"/>
        <w:gridCol w:w="1985"/>
        <w:gridCol w:w="1984"/>
        <w:gridCol w:w="1843"/>
        <w:gridCol w:w="1843"/>
        <w:gridCol w:w="1842"/>
        <w:tblGridChange w:id="0">
          <w:tblGrid>
            <w:gridCol w:w="1271"/>
            <w:gridCol w:w="1985"/>
            <w:gridCol w:w="1984"/>
            <w:gridCol w:w="1843"/>
            <w:gridCol w:w="1843"/>
            <w:gridCol w:w="1842"/>
          </w:tblGrid>
        </w:tblGridChange>
      </w:tblGrid>
      <w:tr>
        <w:trPr>
          <w:cantSplit w:val="0"/>
          <w:trHeight w:val="700" w:hRule="atLeast"/>
          <w:tblHeader w:val="0"/>
        </w:trPr>
        <w:tc>
          <w:tcPr/>
          <w:p w:rsidR="00000000" w:rsidDel="00000000" w:rsidP="00000000" w:rsidRDefault="00000000" w:rsidRPr="00000000" w14:paraId="0000004E">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Domain</w:t>
            </w:r>
          </w:p>
        </w:tc>
        <w:tc>
          <w:tcPr/>
          <w:p w:rsidR="00000000" w:rsidDel="00000000" w:rsidP="00000000" w:rsidRDefault="00000000" w:rsidRPr="00000000" w14:paraId="0000004F">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Integrated proposal for protection and promotion of coastal ecology and civil, political and livelihood rights of the coastal communities in Tamil Nadu </w:t>
            </w:r>
          </w:p>
          <w:p w:rsidR="00000000" w:rsidDel="00000000" w:rsidP="00000000" w:rsidRDefault="00000000" w:rsidRPr="00000000" w14:paraId="00000050">
            <w:pPr>
              <w:rPr>
                <w:rFonts w:ascii="Arial" w:cs="Arial" w:eastAsia="Arial" w:hAnsi="Arial"/>
                <w:b w:val="1"/>
                <w:sz w:val="22"/>
                <w:szCs w:val="22"/>
              </w:rPr>
            </w:pPr>
            <w:r w:rsidDel="00000000" w:rsidR="00000000" w:rsidRPr="00000000">
              <w:rPr>
                <w:rtl w:val="0"/>
              </w:rPr>
            </w:r>
          </w:p>
        </w:tc>
        <w:tc>
          <w:tcPr/>
          <w:p w:rsidR="00000000" w:rsidDel="00000000" w:rsidP="00000000" w:rsidRDefault="00000000" w:rsidRPr="00000000" w14:paraId="00000051">
            <w:pPr>
              <w:spacing w:after="240"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Sustainability of SSF fishery livelihoods and coastal ecosystems management and ensure inclusive participation and good governance, and promoting gender equality.</w:t>
            </w:r>
          </w:p>
        </w:tc>
        <w:tc>
          <w:tcPr/>
          <w:p w:rsidR="00000000" w:rsidDel="00000000" w:rsidP="00000000" w:rsidRDefault="00000000" w:rsidRPr="00000000" w14:paraId="00000052">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Strengthening the Muthupet Lagoon Project</w:t>
            </w:r>
          </w:p>
        </w:tc>
        <w:tc>
          <w:tcPr/>
          <w:p w:rsidR="00000000" w:rsidDel="00000000" w:rsidP="00000000" w:rsidRDefault="00000000" w:rsidRPr="00000000" w14:paraId="00000053">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Out Reach/ impact</w:t>
            </w:r>
          </w:p>
        </w:tc>
        <w:tc>
          <w:tcPr/>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Application of Technology Infrastructure Partnership</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tc>
      </w:tr>
      <w:tr>
        <w:trPr>
          <w:cantSplit w:val="0"/>
          <w:tblHeader w:val="0"/>
        </w:trPr>
        <w:tc>
          <w:tcPr/>
          <w:p w:rsidR="00000000" w:rsidDel="00000000" w:rsidP="00000000" w:rsidRDefault="00000000" w:rsidRPr="00000000" w14:paraId="00000055">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Coastal Ecology</w:t>
            </w:r>
          </w:p>
        </w:tc>
        <w:tc>
          <w:tcPr/>
          <w:p w:rsidR="00000000" w:rsidDel="00000000" w:rsidP="00000000" w:rsidRDefault="00000000" w:rsidRPr="00000000" w14:paraId="00000056">
            <w:pPr>
              <w:rPr>
                <w:rFonts w:ascii="Arial" w:cs="Arial" w:eastAsia="Arial" w:hAnsi="Arial"/>
                <w:sz w:val="22"/>
                <w:szCs w:val="22"/>
              </w:rPr>
            </w:pPr>
            <w:r w:rsidDel="00000000" w:rsidR="00000000" w:rsidRPr="00000000">
              <w:rPr>
                <w:rFonts w:ascii="Arial" w:cs="Arial" w:eastAsia="Arial" w:hAnsi="Arial"/>
                <w:sz w:val="22"/>
                <w:szCs w:val="22"/>
                <w:rtl w:val="0"/>
              </w:rPr>
              <w:t xml:space="preserve">Beach Profile </w:t>
            </w:r>
          </w:p>
          <w:p w:rsidR="00000000" w:rsidDel="00000000" w:rsidP="00000000" w:rsidRDefault="00000000" w:rsidRPr="00000000" w14:paraId="00000057">
            <w:pPr>
              <w:rPr>
                <w:rFonts w:ascii="Arial" w:cs="Arial" w:eastAsia="Arial" w:hAnsi="Arial"/>
                <w:sz w:val="22"/>
                <w:szCs w:val="22"/>
              </w:rPr>
            </w:pPr>
            <w:r w:rsidDel="00000000" w:rsidR="00000000" w:rsidRPr="00000000">
              <w:rPr>
                <w:rFonts w:ascii="Arial" w:cs="Arial" w:eastAsia="Arial" w:hAnsi="Arial"/>
                <w:sz w:val="22"/>
                <w:szCs w:val="22"/>
                <w:rtl w:val="0"/>
              </w:rPr>
              <w:t xml:space="preserve"> Resource Mapping</w:t>
            </w:r>
          </w:p>
          <w:p w:rsidR="00000000" w:rsidDel="00000000" w:rsidP="00000000" w:rsidRDefault="00000000" w:rsidRPr="00000000" w14:paraId="00000058">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Litigation support </w:t>
            </w:r>
          </w:p>
          <w:p w:rsidR="00000000" w:rsidDel="00000000" w:rsidP="00000000" w:rsidRDefault="00000000" w:rsidRPr="00000000" w14:paraId="00000059">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state level consultation on the implications of Forest Rights Act on livelihood and housing rights of the Coastal communities</w:t>
            </w:r>
          </w:p>
        </w:tc>
        <w:tc>
          <w:tcPr/>
          <w:p w:rsidR="00000000" w:rsidDel="00000000" w:rsidP="00000000" w:rsidRDefault="00000000" w:rsidRPr="00000000" w14:paraId="0000005A">
            <w:pPr>
              <w:rPr>
                <w:rFonts w:ascii="Arial" w:cs="Arial" w:eastAsia="Arial" w:hAnsi="Arial"/>
                <w:sz w:val="22"/>
                <w:szCs w:val="22"/>
              </w:rPr>
            </w:pPr>
            <w:r w:rsidDel="00000000" w:rsidR="00000000" w:rsidRPr="00000000">
              <w:rPr>
                <w:rFonts w:ascii="Arial" w:cs="Arial" w:eastAsia="Arial" w:hAnsi="Arial"/>
                <w:sz w:val="22"/>
                <w:szCs w:val="22"/>
                <w:rtl w:val="0"/>
              </w:rPr>
              <w:t xml:space="preserve"> Generation of Data on commons</w:t>
            </w:r>
          </w:p>
          <w:p w:rsidR="00000000" w:rsidDel="00000000" w:rsidP="00000000" w:rsidRDefault="00000000" w:rsidRPr="00000000" w14:paraId="0000005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C">
            <w:pPr>
              <w:rPr>
                <w:rFonts w:ascii="Arial" w:cs="Arial" w:eastAsia="Arial" w:hAnsi="Arial"/>
                <w:sz w:val="22"/>
                <w:szCs w:val="22"/>
              </w:rPr>
            </w:pPr>
            <w:r w:rsidDel="00000000" w:rsidR="00000000" w:rsidRPr="00000000">
              <w:rPr>
                <w:rFonts w:ascii="Arial" w:cs="Arial" w:eastAsia="Arial" w:hAnsi="Arial"/>
                <w:sz w:val="22"/>
                <w:szCs w:val="22"/>
                <w:rtl w:val="0"/>
              </w:rPr>
              <w:t xml:space="preserve"> Beach Profile </w:t>
            </w:r>
          </w:p>
          <w:p w:rsidR="00000000" w:rsidDel="00000000" w:rsidP="00000000" w:rsidRDefault="00000000" w:rsidRPr="00000000" w14:paraId="0000005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Resource Mapping</w:t>
            </w:r>
          </w:p>
        </w:tc>
        <w:tc>
          <w:tcPr/>
          <w:p w:rsidR="00000000" w:rsidDel="00000000" w:rsidP="00000000" w:rsidRDefault="00000000" w:rsidRPr="00000000" w14:paraId="0000005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Historical Mapping</w:t>
            </w:r>
          </w:p>
          <w:p w:rsidR="00000000" w:rsidDel="00000000" w:rsidP="00000000" w:rsidRDefault="00000000" w:rsidRPr="00000000" w14:paraId="0000005F">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 state level consultation on the implications of Forest Rights Act on livelihood and housing rights of the Coastal communities.</w:t>
            </w:r>
          </w:p>
        </w:tc>
        <w:tc>
          <w:tcPr/>
          <w:p w:rsidR="00000000" w:rsidDel="00000000" w:rsidP="00000000" w:rsidRDefault="00000000" w:rsidRPr="00000000" w14:paraId="0000006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TF and Fish workers were able to claim the right to navigate in Koraiyaru and Valavanaru for fishing in Lagoon Sea. Fish workers are allowed to collect Oysters, Prawn and crab using the provision of FRA 2006. </w:t>
            </w:r>
          </w:p>
          <w:p w:rsidR="00000000" w:rsidDel="00000000" w:rsidP="00000000" w:rsidRDefault="00000000" w:rsidRPr="00000000" w14:paraId="00000061">
            <w:pPr>
              <w:spacing w:after="200"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Sustainability of Livelihood</w:t>
            </w:r>
          </w:p>
          <w:p w:rsidR="00000000" w:rsidDel="00000000" w:rsidP="00000000" w:rsidRDefault="00000000" w:rsidRPr="00000000" w14:paraId="00000062">
            <w:pPr>
              <w:spacing w:after="200"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Access to Income</w:t>
            </w:r>
          </w:p>
          <w:p w:rsidR="00000000" w:rsidDel="00000000" w:rsidP="00000000" w:rsidRDefault="00000000" w:rsidRPr="00000000" w14:paraId="00000063">
            <w:pPr>
              <w:spacing w:after="200"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Access to Nutrition food</w:t>
            </w:r>
          </w:p>
          <w:p w:rsidR="00000000" w:rsidDel="00000000" w:rsidP="00000000" w:rsidRDefault="00000000" w:rsidRPr="00000000" w14:paraId="00000064">
            <w:pPr>
              <w:spacing w:after="200"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Identification of invader species.</w:t>
            </w:r>
          </w:p>
        </w:tc>
        <w:tc>
          <w:tcPr/>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Emery method for beach profile</w:t>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Partnership with TISS</w:t>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Coordination and collaboration Coastal Action Network, NFF, </w:t>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CFA, WFFP, ICSF, SSF HUB</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Advocate Mr. Yogeshwaran, </w:t>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Dr. Mr. Jones Spartacus, Consultant and Mr.Selva Raj,  FRA activist Mr. Armaan, Ecologist</w:t>
            </w:r>
          </w:p>
        </w:tc>
      </w:tr>
      <w:tr>
        <w:trPr>
          <w:cantSplit w:val="0"/>
          <w:trHeight w:val="1977" w:hRule="atLeast"/>
          <w:tblHeader w:val="0"/>
        </w:trPr>
        <w:tc>
          <w:tcPr/>
          <w:p w:rsidR="00000000" w:rsidDel="00000000" w:rsidP="00000000" w:rsidRDefault="00000000" w:rsidRPr="00000000" w14:paraId="0000006C">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Traditional Fishing Communities (TFC)</w:t>
            </w:r>
          </w:p>
        </w:tc>
        <w:tc>
          <w:tcPr/>
          <w:p w:rsidR="00000000" w:rsidDel="00000000" w:rsidP="00000000" w:rsidRDefault="00000000" w:rsidRPr="00000000" w14:paraId="0000006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Networking the coastal defenders to mobilize support for the protection and promotion of coastal communities and ecology - Coastal Action Network </w:t>
            </w:r>
          </w:p>
          <w:p w:rsidR="00000000" w:rsidDel="00000000" w:rsidP="00000000" w:rsidRDefault="00000000" w:rsidRPr="00000000" w14:paraId="0000006E">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State level consultation for State and District Committee Members of TNWFS to evolve strategies to assert their civil, political and economy rights.</w:t>
            </w:r>
          </w:p>
          <w:p w:rsidR="00000000" w:rsidDel="00000000" w:rsidP="00000000" w:rsidRDefault="00000000" w:rsidRPr="00000000" w14:paraId="0000007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Perspective building programmes on community resilience ecological integrity and habitat protection by Integrating Pandemic Perspectives for SSF &amp; Women</w:t>
            </w:r>
          </w:p>
          <w:p w:rsidR="00000000" w:rsidDel="00000000" w:rsidP="00000000" w:rsidRDefault="00000000" w:rsidRPr="00000000" w14:paraId="0000007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Observing World Fisheries day on 21st November</w:t>
            </w:r>
          </w:p>
        </w:tc>
        <w:tc>
          <w:tcPr/>
          <w:p w:rsidR="00000000" w:rsidDel="00000000" w:rsidP="00000000" w:rsidRDefault="00000000" w:rsidRPr="00000000" w14:paraId="00000073">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P.2.1 Policy dialogue and legislative measures for promoting customary and governance rights</w:t>
            </w:r>
          </w:p>
          <w:p w:rsidR="00000000" w:rsidDel="00000000" w:rsidP="00000000" w:rsidRDefault="00000000" w:rsidRPr="00000000" w14:paraId="0000007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Networking National SSF/women movement to play active role at the regional and international movement</w:t>
            </w:r>
          </w:p>
          <w:p w:rsidR="00000000" w:rsidDel="00000000" w:rsidP="00000000" w:rsidRDefault="00000000" w:rsidRPr="00000000" w14:paraId="0000007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P.2.2 Observing World Fisheries day on 21st November</w:t>
            </w:r>
          </w:p>
          <w:p w:rsidR="00000000" w:rsidDel="00000000" w:rsidP="00000000" w:rsidRDefault="00000000" w:rsidRPr="00000000" w14:paraId="0000007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P.2.3 Policy dialogue and consultation with ministry appropriate official of the Union and State Government for reservation and delimitation</w:t>
            </w:r>
          </w:p>
          <w:p w:rsidR="00000000" w:rsidDel="00000000" w:rsidP="00000000" w:rsidRDefault="00000000" w:rsidRPr="00000000" w14:paraId="0000007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8">
            <w:pP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79">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P.2.1 Forest rights implementation for resources Dependent communities</w:t>
            </w:r>
          </w:p>
          <w:p w:rsidR="00000000" w:rsidDel="00000000" w:rsidP="00000000" w:rsidRDefault="00000000" w:rsidRPr="00000000" w14:paraId="0000007A">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Observing World Fisheries day on 21st November</w:t>
            </w:r>
          </w:p>
        </w:tc>
        <w:tc>
          <w:tcPr/>
          <w:p w:rsidR="00000000" w:rsidDel="00000000" w:rsidP="00000000" w:rsidRDefault="00000000" w:rsidRPr="00000000" w14:paraId="0000007C">
            <w:pPr>
              <w:spacing w:after="200"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Collection of Testimonies from TFL on destruction of mangroves </w:t>
            </w:r>
          </w:p>
          <w:p w:rsidR="00000000" w:rsidDel="00000000" w:rsidP="00000000" w:rsidRDefault="00000000" w:rsidRPr="00000000" w14:paraId="0000007D">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Decline in Fish catch</w:t>
            </w:r>
          </w:p>
          <w:p w:rsidR="00000000" w:rsidDel="00000000" w:rsidP="00000000" w:rsidRDefault="00000000" w:rsidRPr="00000000" w14:paraId="0000007E">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Reduction in income </w:t>
            </w:r>
          </w:p>
          <w:p w:rsidR="00000000" w:rsidDel="00000000" w:rsidP="00000000" w:rsidRDefault="00000000" w:rsidRPr="00000000" w14:paraId="0000007F">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Climate change </w:t>
            </w:r>
          </w:p>
          <w:p w:rsidR="00000000" w:rsidDel="00000000" w:rsidP="00000000" w:rsidRDefault="00000000" w:rsidRPr="00000000" w14:paraId="00000080">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Resolutions submitted Women Fish workers to MLAs and MPs </w:t>
            </w:r>
          </w:p>
          <w:p w:rsidR="00000000" w:rsidDel="00000000" w:rsidP="00000000" w:rsidRDefault="00000000" w:rsidRPr="00000000" w14:paraId="00000081">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Coordination and collaboration Coastal Action Network, NFF, CFA, WFFP, ICSF, SSF HUB </w:t>
            </w:r>
          </w:p>
        </w:tc>
      </w:tr>
      <w:tr>
        <w:trPr>
          <w:cantSplit w:val="0"/>
          <w:tblHeader w:val="0"/>
        </w:trPr>
        <w:tc>
          <w:tcPr/>
          <w:p w:rsidR="00000000" w:rsidDel="00000000" w:rsidP="00000000" w:rsidRDefault="00000000" w:rsidRPr="00000000" w14:paraId="00000083">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Livelihood of Women fish workers</w:t>
            </w:r>
          </w:p>
        </w:tc>
        <w:tc>
          <w:tcPr/>
          <w:p w:rsidR="00000000" w:rsidDel="00000000" w:rsidP="00000000" w:rsidRDefault="00000000" w:rsidRPr="00000000" w14:paraId="00000084">
            <w:pPr>
              <w:rPr>
                <w:rFonts w:ascii="Arial" w:cs="Arial" w:eastAsia="Arial" w:hAnsi="Arial"/>
                <w:sz w:val="22"/>
                <w:szCs w:val="22"/>
              </w:rPr>
            </w:pPr>
            <w:r w:rsidDel="00000000" w:rsidR="00000000" w:rsidRPr="00000000">
              <w:rPr>
                <w:rFonts w:ascii="Arial" w:cs="Arial" w:eastAsia="Arial" w:hAnsi="Arial"/>
                <w:sz w:val="22"/>
                <w:szCs w:val="22"/>
                <w:rtl w:val="0"/>
              </w:rPr>
              <w:t xml:space="preserve">Skill training on Leadership, Business skills and Vocational skills</w:t>
            </w:r>
          </w:p>
          <w:p w:rsidR="00000000" w:rsidDel="00000000" w:rsidP="00000000" w:rsidRDefault="00000000" w:rsidRPr="00000000" w14:paraId="00000085">
            <w:pPr>
              <w:spacing w:after="24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6">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Interfacing and dialogues with MLAs, MPs, PRI Representatives, Authorities and Ministry for securing infrastructure facilities and marketing entitlement.</w:t>
            </w:r>
          </w:p>
          <w:p w:rsidR="00000000" w:rsidDel="00000000" w:rsidP="00000000" w:rsidRDefault="00000000" w:rsidRPr="00000000" w14:paraId="00000087">
            <w:pP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8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P.2.1. Interfacing and promoting Linkages with DIC Fisheries Dept officials and NABARD </w:t>
            </w:r>
          </w:p>
          <w:p w:rsidR="00000000" w:rsidDel="00000000" w:rsidP="00000000" w:rsidRDefault="00000000" w:rsidRPr="00000000" w14:paraId="00000089">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P.2.2 Sensitization of target communities on policy and legislative and economic programs for social and economic empowerment of SSF and women</w:t>
            </w:r>
          </w:p>
        </w:tc>
        <w:tc>
          <w:tcPr/>
          <w:p w:rsidR="00000000" w:rsidDel="00000000" w:rsidP="00000000" w:rsidRDefault="00000000" w:rsidRPr="00000000" w14:paraId="0000008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200" w:before="0" w:line="276" w:lineRule="auto"/>
              <w:ind w:left="176" w:right="0" w:hanging="142"/>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Capital support to 80 Women Fish workers </w:t>
            </w:r>
            <w:r w:rsidDel="00000000" w:rsidR="00000000" w:rsidRPr="00000000">
              <w:rPr>
                <w:rtl w:val="0"/>
              </w:rPr>
            </w:r>
          </w:p>
          <w:p w:rsidR="00000000" w:rsidDel="00000000" w:rsidP="00000000" w:rsidRDefault="00000000" w:rsidRPr="00000000" w14:paraId="0000008B">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8C">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Annapanpettai, Killai ME groups were able to mobilize the support to the grant of 85 lakhs </w:t>
            </w:r>
          </w:p>
          <w:p w:rsidR="00000000" w:rsidDel="00000000" w:rsidP="00000000" w:rsidRDefault="00000000" w:rsidRPr="00000000" w14:paraId="0000008D">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Increase in income</w:t>
            </w:r>
          </w:p>
          <w:p w:rsidR="00000000" w:rsidDel="00000000" w:rsidP="00000000" w:rsidRDefault="00000000" w:rsidRPr="00000000" w14:paraId="0000008E">
            <w:pPr>
              <w:spacing w:after="200" w:line="276" w:lineRule="auto"/>
              <w:ind w:left="3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Loan Repayment</w:t>
            </w:r>
          </w:p>
          <w:p w:rsidR="00000000" w:rsidDel="00000000" w:rsidP="00000000" w:rsidRDefault="00000000" w:rsidRPr="00000000" w14:paraId="0000008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0">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2">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3">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Collaboration with NABARD, DIC, Nationalised Banks &amp; Fisheries department</w:t>
            </w:r>
          </w:p>
        </w:tc>
      </w:tr>
      <w:tr>
        <w:trPr>
          <w:cantSplit w:val="0"/>
          <w:tblHeader w:val="0"/>
        </w:trPr>
        <w:tc>
          <w:tcPr/>
          <w:p w:rsidR="00000000" w:rsidDel="00000000" w:rsidP="00000000" w:rsidRDefault="00000000" w:rsidRPr="00000000" w14:paraId="00000095">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Governance </w:t>
            </w:r>
          </w:p>
        </w:tc>
        <w:tc>
          <w:tcPr/>
          <w:p w:rsidR="00000000" w:rsidDel="00000000" w:rsidP="00000000" w:rsidRDefault="00000000" w:rsidRPr="00000000" w14:paraId="0000009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Regional workshop for capacity building of elected women representatives and electorates in coastal districts about their rights, duties and functions under Panchayat Government </w:t>
            </w:r>
          </w:p>
          <w:p w:rsidR="00000000" w:rsidDel="00000000" w:rsidP="00000000" w:rsidRDefault="00000000" w:rsidRPr="00000000" w14:paraId="0000009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9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Capacity building of Women Panchayat Presidents of Thiruvarur and Cuddalore Districts </w:t>
            </w:r>
          </w:p>
        </w:tc>
        <w:tc>
          <w:tcPr/>
          <w:p w:rsidR="00000000" w:rsidDel="00000000" w:rsidP="00000000" w:rsidRDefault="00000000" w:rsidRPr="00000000" w14:paraId="00000099">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9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p.1.1Interfacing with local administration, passing resolution in Forest rights committee to reclaim commons and access rights to forest resources</w:t>
            </w:r>
          </w:p>
        </w:tc>
        <w:tc>
          <w:tcPr/>
          <w:p w:rsidR="00000000" w:rsidDel="00000000" w:rsidP="00000000" w:rsidRDefault="00000000" w:rsidRPr="00000000" w14:paraId="0000009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Submission of memorandum to MLAs and MPS and leaders of Political parties.</w:t>
            </w:r>
          </w:p>
        </w:tc>
        <w:tc>
          <w:tcPr/>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Collaboration with panchayat Government and elected representatives of Legislative assembly </w:t>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Coordination with ROOTS, THANNATCHI, HRDF, SNEHA and Elected representatives working with Coastal, Tribal and Dalit communities</w:t>
            </w:r>
          </w:p>
        </w:tc>
      </w:tr>
      <w:tr>
        <w:trPr>
          <w:cantSplit w:val="0"/>
          <w:tblHeader w:val="0"/>
        </w:trPr>
        <w:tc>
          <w:tcPr/>
          <w:p w:rsidR="00000000" w:rsidDel="00000000" w:rsidP="00000000" w:rsidRDefault="00000000" w:rsidRPr="00000000" w14:paraId="0000009E">
            <w:pPr>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Child Rights</w:t>
            </w:r>
          </w:p>
        </w:tc>
        <w:tc>
          <w:tcPr/>
          <w:p w:rsidR="00000000" w:rsidDel="00000000" w:rsidP="00000000" w:rsidRDefault="00000000" w:rsidRPr="00000000" w14:paraId="0000009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Awareness creation for members of children’s Panchayat including school children in 2 districts on legislation related to child protection and child participation.</w:t>
            </w:r>
          </w:p>
          <w:p w:rsidR="00000000" w:rsidDel="00000000" w:rsidP="00000000" w:rsidRDefault="00000000" w:rsidRPr="00000000" w14:paraId="000000A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Networking / Monitoring interventions to strengthen the institutional mechanisms of the legislations for child protection</w:t>
            </w:r>
          </w:p>
          <w:p w:rsidR="00000000" w:rsidDel="00000000" w:rsidP="00000000" w:rsidRDefault="00000000" w:rsidRPr="00000000" w14:paraId="000000A1">
            <w:pPr>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 Regional consultation for evolving the strategies for stringent implementation of child related acts to ensure the protection and participation of children in coastal districts.</w:t>
            </w:r>
          </w:p>
          <w:p w:rsidR="00000000" w:rsidDel="00000000" w:rsidP="00000000" w:rsidRDefault="00000000" w:rsidRPr="00000000" w14:paraId="000000A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P.1.4 Regional workshop for perspective building of child rights defenders on child rights legislations and institutional mechanisms</w:t>
            </w:r>
          </w:p>
          <w:p w:rsidR="00000000" w:rsidDel="00000000" w:rsidP="00000000" w:rsidRDefault="00000000" w:rsidRPr="00000000" w14:paraId="000000A3">
            <w:pPr>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A4">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A5">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A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Submission of status report to Justice Chandru commission on observation homes and child care centres.</w:t>
            </w:r>
          </w:p>
          <w:p w:rsidR="00000000" w:rsidDel="00000000" w:rsidP="00000000" w:rsidRDefault="00000000" w:rsidRPr="00000000" w14:paraId="000000A7">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210 children were trained on child rights protection and institutional mechanisms for Child participation and protection of Coastal defenders were trained to develop a tool kit and strategy for effective implementation for SMCs and CPU.</w:t>
            </w:r>
          </w:p>
          <w:p w:rsidR="00000000" w:rsidDel="00000000" w:rsidP="00000000" w:rsidRDefault="00000000" w:rsidRPr="00000000" w14:paraId="000000A8">
            <w:pPr>
              <w:jc w:val="both"/>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Collaboration with TNCRW, ANBALAYA, CSED and VIDIYAL as Resource team </w:t>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Supported by TFC, WC and Local school Administration </w:t>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Solidarity from Coastal NGOs</w:t>
            </w:r>
          </w:p>
        </w:tc>
      </w:tr>
    </w:tbl>
    <w:p w:rsidR="00000000" w:rsidDel="00000000" w:rsidP="00000000" w:rsidRDefault="00000000" w:rsidRPr="00000000" w14:paraId="000000AE">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AF">
      <w:pPr>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Highlights (</w:t>
      </w:r>
      <w:r w:rsidDel="00000000" w:rsidR="00000000" w:rsidRPr="00000000">
        <w:rPr>
          <w:rFonts w:ascii="Arial" w:cs="Arial" w:eastAsia="Arial" w:hAnsi="Arial"/>
          <w:sz w:val="24"/>
          <w:szCs w:val="24"/>
          <w:rtl w:val="0"/>
        </w:rPr>
        <w:t xml:space="preserve">April 2023 to March 2024)</w:t>
      </w:r>
    </w:p>
    <w:p w:rsidR="00000000" w:rsidDel="00000000" w:rsidP="00000000" w:rsidRDefault="00000000" w:rsidRPr="00000000" w14:paraId="000000B0">
      <w:pPr>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Coast</w:t>
      </w:r>
      <w:r w:rsidDel="00000000" w:rsidR="00000000" w:rsidRPr="00000000">
        <w:rPr>
          <w:rFonts w:ascii="Arial" w:cs="Arial" w:eastAsia="Arial" w:hAnsi="Arial"/>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1274</wp:posOffset>
            </wp:positionH>
            <wp:positionV relativeFrom="paragraph">
              <wp:posOffset>400050</wp:posOffset>
            </wp:positionV>
            <wp:extent cx="2609850" cy="1957070"/>
            <wp:effectExtent b="88900" l="88900" r="88900" t="88900"/>
            <wp:wrapSquare wrapText="bothSides" distB="0" distT="0" distL="114300" distR="114300"/>
            <wp:docPr id="4"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2609850" cy="1957070"/>
                    </a:xfrm>
                    <a:prstGeom prst="rect"/>
                    <a:ln w="88900">
                      <a:solidFill>
                        <a:srgbClr val="FFFFFF"/>
                      </a:solidFill>
                      <a:prstDash val="solid"/>
                    </a:ln>
                  </pic:spPr>
                </pic:pic>
              </a:graphicData>
            </a:graphic>
          </wp:anchor>
        </w:drawing>
      </w:r>
    </w:p>
    <w:p w:rsidR="00000000" w:rsidDel="00000000" w:rsidP="00000000" w:rsidRDefault="00000000" w:rsidRPr="00000000" w14:paraId="000000B1">
      <w:pPr>
        <w:jc w:val="both"/>
        <w:rPr>
          <w:rFonts w:ascii="Arial" w:cs="Arial" w:eastAsia="Arial" w:hAnsi="Arial"/>
          <w:sz w:val="24"/>
          <w:szCs w:val="24"/>
        </w:rPr>
      </w:pP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0B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Reclaiming right to navigate in Koraiyar river to reach the lagoon and sea for fishing by traditional fishers and fisher women using Non mechanized boats and collection of oysters by traditional fishing communities using FRA 2006 Act in Pettai, Sengankadu and Munankadu, Muthupet Taluk in Thiruvarur District.</w:t>
      </w:r>
    </w:p>
    <w:p w:rsidR="00000000" w:rsidDel="00000000" w:rsidP="00000000" w:rsidRDefault="00000000" w:rsidRPr="00000000" w14:paraId="000000B3">
      <w:pPr>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sz w:val="22"/>
          <w:szCs w:val="22"/>
          <w:rtl w:val="0"/>
        </w:rPr>
        <w:t xml:space="preserve">Declaration Board installed by the forest rights committee and honoured by MLA, Union Chair person, Comrades from CPI, CPM, VMDS on 22.08.2023 at Pettai, Thiruvarur</w:t>
      </w: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Stalling Public Hearing to withdraw CZMPs under CRZ 2019</w:t>
      </w:r>
      <w:r w:rsidDel="00000000" w:rsidR="00000000" w:rsidRPr="00000000">
        <w:rPr>
          <w:rtl w:val="0"/>
        </w:rPr>
      </w:r>
    </w:p>
    <w:p w:rsidR="00000000" w:rsidDel="00000000" w:rsidP="00000000" w:rsidRDefault="00000000" w:rsidRPr="00000000" w14:paraId="000000B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Stalling public hearing held by the District Administration to demand for withdrawal of CZMPs, as the draft CZMPs was planned without the participation of Fishing community. Many of the details were missing: Village commons, Boat landing space, Net mending centres, Drain channels and habitats. Hence the coastal communities protested and the community leaders and member of TNWFs submitted a petition in District Collector in Thiruvarur District on 05.08.2023</w:t>
      </w:r>
      <w:r w:rsidDel="00000000" w:rsidR="00000000" w:rsidRPr="00000000">
        <w:drawing>
          <wp:anchor allowOverlap="1" behindDoc="0" distB="0" distT="0" distL="114300" distR="114300" hidden="0" layoutInCell="1" locked="0" relativeHeight="0" simplePos="0">
            <wp:simplePos x="0" y="0"/>
            <wp:positionH relativeFrom="column">
              <wp:posOffset>-217166</wp:posOffset>
            </wp:positionH>
            <wp:positionV relativeFrom="paragraph">
              <wp:posOffset>1571625</wp:posOffset>
            </wp:positionV>
            <wp:extent cx="3352165" cy="1637030"/>
            <wp:effectExtent b="88900" l="88900" r="88900" t="88900"/>
            <wp:wrapSquare wrapText="bothSides" distB="0" distT="0" distL="114300" distR="114300"/>
            <wp:docPr id="5"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3352165" cy="1637030"/>
                    </a:xfrm>
                    <a:prstGeom prst="rect"/>
                    <a:ln w="88900">
                      <a:solidFill>
                        <a:srgbClr val="FFFFFF"/>
                      </a:solidFill>
                      <a:prstDash val="solid"/>
                    </a:ln>
                  </pic:spPr>
                </pic:pic>
              </a:graphicData>
            </a:graphic>
          </wp:anchor>
        </w:drawing>
      </w:r>
    </w:p>
    <w:p w:rsidR="00000000" w:rsidDel="00000000" w:rsidP="00000000" w:rsidRDefault="00000000" w:rsidRPr="00000000" w14:paraId="000000B6">
      <w:pPr>
        <w:jc w:val="both"/>
        <w:rPr>
          <w:rFonts w:ascii="Arial" w:cs="Arial" w:eastAsia="Arial" w:hAnsi="Arial"/>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3296920</wp:posOffset>
            </wp:positionH>
            <wp:positionV relativeFrom="paragraph">
              <wp:posOffset>264795</wp:posOffset>
            </wp:positionV>
            <wp:extent cx="2940050" cy="1695450"/>
            <wp:effectExtent b="88900" l="88900" r="88900" t="88900"/>
            <wp:wrapSquare wrapText="bothSides" distB="0" distT="0" distL="114300" distR="114300"/>
            <wp:docPr descr="\\System1\e\Data Backup\Drive E\CAN\CAN\CAN Meetings\CAN Meeting\Year 2023\Public Hearing on CZMP &amp;Land use Map 26.07.2023\CZMP Karuthu ketpu koottam Thiruvarur pics - 11.09.2023\WhatsApp Image 2023-09-11 at 21.29.58.jpeg" id="7" name="image16.png"/>
            <a:graphic>
              <a:graphicData uri="http://schemas.openxmlformats.org/drawingml/2006/picture">
                <pic:pic>
                  <pic:nvPicPr>
                    <pic:cNvPr descr="\\System1\e\Data Backup\Drive E\CAN\CAN\CAN Meetings\CAN Meeting\Year 2023\Public Hearing on CZMP &amp;Land use Map 26.07.2023\CZMP Karuthu ketpu koottam Thiruvarur pics - 11.09.2023\WhatsApp Image 2023-09-11 at 21.29.58.jpeg" id="0" name="image16.png"/>
                    <pic:cNvPicPr preferRelativeResize="0"/>
                  </pic:nvPicPr>
                  <pic:blipFill>
                    <a:blip r:embed="rId20"/>
                    <a:srcRect b="0" l="0" r="0" t="0"/>
                    <a:stretch>
                      <a:fillRect/>
                    </a:stretch>
                  </pic:blipFill>
                  <pic:spPr>
                    <a:xfrm>
                      <a:off x="0" y="0"/>
                      <a:ext cx="2940050" cy="1695450"/>
                    </a:xfrm>
                    <a:prstGeom prst="rect"/>
                    <a:ln w="88900">
                      <a:solidFill>
                        <a:srgbClr val="FFFFFF"/>
                      </a:solidFill>
                      <a:prstDash val="solid"/>
                    </a:ln>
                  </pic:spPr>
                </pic:pic>
              </a:graphicData>
            </a:graphic>
          </wp:anchor>
        </w:drawing>
      </w:r>
    </w:p>
    <w:p w:rsidR="00000000" w:rsidDel="00000000" w:rsidP="00000000" w:rsidRDefault="00000000" w:rsidRPr="00000000" w14:paraId="000000B7">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B8">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Strengthening the advocacy against industrial shrimp farming at National level consultation on 9</w:t>
      </w:r>
      <w:r w:rsidDel="00000000" w:rsidR="00000000" w:rsidRPr="00000000">
        <w:rPr>
          <w:rFonts w:ascii="Arial" w:cs="Arial" w:eastAsia="Arial" w:hAnsi="Arial"/>
          <w:b w:val="1"/>
          <w:sz w:val="24"/>
          <w:szCs w:val="24"/>
          <w:vertAlign w:val="superscript"/>
          <w:rtl w:val="0"/>
        </w:rPr>
        <w:t xml:space="preserve">th</w:t>
      </w:r>
      <w:r w:rsidDel="00000000" w:rsidR="00000000" w:rsidRPr="00000000">
        <w:rPr>
          <w:rFonts w:ascii="Arial" w:cs="Arial" w:eastAsia="Arial" w:hAnsi="Arial"/>
          <w:b w:val="1"/>
          <w:sz w:val="24"/>
          <w:szCs w:val="24"/>
          <w:rtl w:val="0"/>
        </w:rPr>
        <w:t xml:space="preserve"> and 10</w:t>
      </w:r>
      <w:r w:rsidDel="00000000" w:rsidR="00000000" w:rsidRPr="00000000">
        <w:rPr>
          <w:rFonts w:ascii="Arial" w:cs="Arial" w:eastAsia="Arial" w:hAnsi="Arial"/>
          <w:b w:val="1"/>
          <w:sz w:val="24"/>
          <w:szCs w:val="24"/>
          <w:vertAlign w:val="superscript"/>
          <w:rtl w:val="0"/>
        </w:rPr>
        <w:t xml:space="preserve">th</w:t>
      </w:r>
      <w:r w:rsidDel="00000000" w:rsidR="00000000" w:rsidRPr="00000000">
        <w:rPr>
          <w:rFonts w:ascii="Arial" w:cs="Arial" w:eastAsia="Arial" w:hAnsi="Arial"/>
          <w:b w:val="1"/>
          <w:sz w:val="24"/>
          <w:szCs w:val="24"/>
          <w:rtl w:val="0"/>
        </w:rPr>
        <w:t xml:space="preserve"> Jan 2024</w:t>
      </w:r>
    </w:p>
    <w:p w:rsidR="00000000" w:rsidDel="00000000" w:rsidP="00000000" w:rsidRDefault="00000000" w:rsidRPr="00000000" w14:paraId="000000B9">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consultation challenged the legality and implementation of Coastal aquaculture Act and CAA will be challenged by the unions of coastal states in their respective High Court Jurisdiction and collective writ petition in Supreme Court against the implication of industrial shrimp farming and seeking ban for the same.</w:t>
      </w:r>
      <w:r w:rsidDel="00000000" w:rsidR="00000000" w:rsidRPr="00000000">
        <w:drawing>
          <wp:anchor allowOverlap="1" behindDoc="0" distB="0" distT="0" distL="114300" distR="114300" hidden="0" layoutInCell="1" locked="0" relativeHeight="0" simplePos="0">
            <wp:simplePos x="0" y="0"/>
            <wp:positionH relativeFrom="column">
              <wp:posOffset>341628</wp:posOffset>
            </wp:positionH>
            <wp:positionV relativeFrom="paragraph">
              <wp:posOffset>528320</wp:posOffset>
            </wp:positionV>
            <wp:extent cx="2387600" cy="1791970"/>
            <wp:effectExtent b="88900" l="88900" r="88900" t="88900"/>
            <wp:wrapSquare wrapText="bothSides" distB="0" distT="0" distL="114300" distR="114300"/>
            <wp:docPr id="6"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2387600" cy="1791970"/>
                    </a:xfrm>
                    <a:prstGeom prst="rect"/>
                    <a:ln w="889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3415029</wp:posOffset>
            </wp:positionH>
            <wp:positionV relativeFrom="paragraph">
              <wp:posOffset>528320</wp:posOffset>
            </wp:positionV>
            <wp:extent cx="2486660" cy="1783080"/>
            <wp:effectExtent b="88900" l="88900" r="88900" t="88900"/>
            <wp:wrapSquare wrapText="bothSides" distB="0" distT="0" distL="114300" distR="114300"/>
            <wp:docPr id="15"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2486660" cy="1783080"/>
                    </a:xfrm>
                    <a:prstGeom prst="rect"/>
                    <a:ln w="88900">
                      <a:solidFill>
                        <a:srgbClr val="FFFFFF"/>
                      </a:solidFill>
                      <a:prstDash val="solid"/>
                    </a:ln>
                  </pic:spPr>
                </pic:pic>
              </a:graphicData>
            </a:graphic>
          </wp:anchor>
        </w:drawing>
      </w:r>
    </w:p>
    <w:p w:rsidR="00000000" w:rsidDel="00000000" w:rsidP="00000000" w:rsidRDefault="00000000" w:rsidRPr="00000000" w14:paraId="000000BA">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BB">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BC">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Training on Forest Rights Act at Sengankadu</w:t>
      </w:r>
    </w:p>
    <w:p w:rsidR="00000000" w:rsidDel="00000000" w:rsidP="00000000" w:rsidRDefault="00000000" w:rsidRPr="00000000" w14:paraId="000000BD">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70 members of trade union from Sengankadu and Pettai were trained on the provisions of FRA 2006. They were able to negotiate with forest department to claim their right to navigate in the river and engage in trap fishing and capture fisheries in Muthupet Lagoon and Sea. This workshop ended up in a resolution for constitution of Forest Rights Committees in Sengankadu and Pettai.</w:t>
      </w:r>
      <w:r w:rsidDel="00000000" w:rsidR="00000000" w:rsidRPr="00000000">
        <w:drawing>
          <wp:anchor allowOverlap="1" behindDoc="0" distB="0" distT="0" distL="114300" distR="114300" hidden="0" layoutInCell="1" locked="0" relativeHeight="0" simplePos="0">
            <wp:simplePos x="0" y="0"/>
            <wp:positionH relativeFrom="column">
              <wp:posOffset>-75561</wp:posOffset>
            </wp:positionH>
            <wp:positionV relativeFrom="paragraph">
              <wp:posOffset>1278890</wp:posOffset>
            </wp:positionV>
            <wp:extent cx="2929890" cy="2082800"/>
            <wp:effectExtent b="88900" l="88900" r="88900" t="88900"/>
            <wp:wrapSquare wrapText="bothSides" distB="0" distT="0" distL="114300" distR="114300"/>
            <wp:docPr id="14" name="image37.png"/>
            <a:graphic>
              <a:graphicData uri="http://schemas.openxmlformats.org/drawingml/2006/picture">
                <pic:pic>
                  <pic:nvPicPr>
                    <pic:cNvPr id="0" name="image37.png"/>
                    <pic:cNvPicPr preferRelativeResize="0"/>
                  </pic:nvPicPr>
                  <pic:blipFill>
                    <a:blip r:embed="rId23"/>
                    <a:srcRect b="0" l="0" r="0" t="0"/>
                    <a:stretch>
                      <a:fillRect/>
                    </a:stretch>
                  </pic:blipFill>
                  <pic:spPr>
                    <a:xfrm>
                      <a:off x="0" y="0"/>
                      <a:ext cx="2929890" cy="2082800"/>
                    </a:xfrm>
                    <a:prstGeom prst="rect"/>
                    <a:ln w="889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2977515</wp:posOffset>
            </wp:positionH>
            <wp:positionV relativeFrom="paragraph">
              <wp:posOffset>1365250</wp:posOffset>
            </wp:positionV>
            <wp:extent cx="2879090" cy="2049780"/>
            <wp:effectExtent b="88900" l="88900" r="88900" t="88900"/>
            <wp:wrapSquare wrapText="bothSides" distB="0" distT="0" distL="114300" distR="114300"/>
            <wp:docPr id="13" name="image36.png"/>
            <a:graphic>
              <a:graphicData uri="http://schemas.openxmlformats.org/drawingml/2006/picture">
                <pic:pic>
                  <pic:nvPicPr>
                    <pic:cNvPr id="0" name="image36.png"/>
                    <pic:cNvPicPr preferRelativeResize="0"/>
                  </pic:nvPicPr>
                  <pic:blipFill>
                    <a:blip r:embed="rId24"/>
                    <a:srcRect b="0" l="0" r="0" t="0"/>
                    <a:stretch>
                      <a:fillRect/>
                    </a:stretch>
                  </pic:blipFill>
                  <pic:spPr>
                    <a:xfrm>
                      <a:off x="0" y="0"/>
                      <a:ext cx="2879090" cy="2049780"/>
                    </a:xfrm>
                    <a:prstGeom prst="rect"/>
                    <a:ln w="88900">
                      <a:solidFill>
                        <a:srgbClr val="FFFFFF"/>
                      </a:solidFill>
                      <a:prstDash val="solid"/>
                    </a:ln>
                  </pic:spPr>
                </pic:pic>
              </a:graphicData>
            </a:graphic>
          </wp:anchor>
        </w:drawing>
      </w:r>
    </w:p>
    <w:p w:rsidR="00000000" w:rsidDel="00000000" w:rsidP="00000000" w:rsidRDefault="00000000" w:rsidRPr="00000000" w14:paraId="000000BE">
      <w:pPr>
        <w:ind w:left="-426" w:firstLine="0"/>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BF">
      <w:pPr>
        <w:ind w:left="-426" w:firstLine="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Governance</w:t>
      </w:r>
    </w:p>
    <w:p w:rsidR="00000000" w:rsidDel="00000000" w:rsidP="00000000" w:rsidRDefault="00000000" w:rsidRPr="00000000" w14:paraId="000000C0">
      <w:pPr>
        <w:pBdr>
          <w:top w:space="0" w:sz="0" w:val="nil"/>
          <w:left w:space="0" w:sz="0" w:val="nil"/>
          <w:bottom w:space="0" w:sz="0" w:val="nil"/>
          <w:right w:space="0" w:sz="0" w:val="nil"/>
          <w:between w:space="0" w:sz="0" w:val="nil"/>
        </w:pBdr>
        <w:tabs>
          <w:tab w:val="left" w:leader="none" w:pos="1629"/>
        </w:tabs>
        <w:spacing w:after="0" w:line="259" w:lineRule="auto"/>
        <w:ind w:left="360"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C1">
      <w:pPr>
        <w:pBdr>
          <w:top w:space="0" w:sz="0" w:val="nil"/>
          <w:left w:space="0" w:sz="0" w:val="nil"/>
          <w:bottom w:space="0" w:sz="0" w:val="nil"/>
          <w:right w:space="0" w:sz="0" w:val="nil"/>
          <w:between w:space="0" w:sz="0" w:val="nil"/>
        </w:pBdr>
        <w:tabs>
          <w:tab w:val="left" w:leader="none" w:pos="1629"/>
        </w:tabs>
        <w:spacing w:after="0" w:line="259" w:lineRule="auto"/>
        <w:ind w:left="36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It was decided to document the existing commons and CPR. The Coastal Panchayat should be involved in planning and implementation of coastal development programmes.  Devolution of powers and funds for 29 sectors must be shared with the Panchayat Governance. The Panchayat Government to pass resolutions to close all the industrial shrimp farms. The Governance of Village Natham and revenue porambokes must be conferred with the Panchayat   Government.</w:t>
      </w:r>
      <w:r w:rsidDel="00000000" w:rsidR="00000000" w:rsidRPr="00000000">
        <w:drawing>
          <wp:anchor allowOverlap="1" behindDoc="0" distB="0" distT="0" distL="114300" distR="114300" hidden="0" layoutInCell="1" locked="0" relativeHeight="0" simplePos="0">
            <wp:simplePos x="0" y="0"/>
            <wp:positionH relativeFrom="column">
              <wp:posOffset>-177161</wp:posOffset>
            </wp:positionH>
            <wp:positionV relativeFrom="paragraph">
              <wp:posOffset>52068</wp:posOffset>
            </wp:positionV>
            <wp:extent cx="2523490" cy="1839595"/>
            <wp:effectExtent b="88900" l="88900" r="88900" t="88900"/>
            <wp:wrapSquare wrapText="bothSides" distB="0" distT="0" distL="114300" distR="114300"/>
            <wp:docPr id="12" name="image35.png"/>
            <a:graphic>
              <a:graphicData uri="http://schemas.openxmlformats.org/drawingml/2006/picture">
                <pic:pic>
                  <pic:nvPicPr>
                    <pic:cNvPr id="0" name="image35.png"/>
                    <pic:cNvPicPr preferRelativeResize="0"/>
                  </pic:nvPicPr>
                  <pic:blipFill>
                    <a:blip r:embed="rId25"/>
                    <a:srcRect b="0" l="0" r="0" t="0"/>
                    <a:stretch>
                      <a:fillRect/>
                    </a:stretch>
                  </pic:blipFill>
                  <pic:spPr>
                    <a:xfrm>
                      <a:off x="0" y="0"/>
                      <a:ext cx="2523490" cy="1839595"/>
                    </a:xfrm>
                    <a:prstGeom prst="rect"/>
                    <a:ln w="88900">
                      <a:solidFill>
                        <a:srgbClr val="FFFFFF"/>
                      </a:solidFill>
                      <a:prstDash val="solid"/>
                    </a:ln>
                  </pic:spPr>
                </pic:pic>
              </a:graphicData>
            </a:graphic>
          </wp:anchor>
        </w:drawing>
      </w:r>
    </w:p>
    <w:p w:rsidR="00000000" w:rsidDel="00000000" w:rsidP="00000000" w:rsidRDefault="00000000" w:rsidRPr="00000000" w14:paraId="000000C2">
      <w:pPr>
        <w:pBdr>
          <w:top w:space="0" w:sz="0" w:val="nil"/>
          <w:left w:space="0" w:sz="0" w:val="nil"/>
          <w:bottom w:space="0" w:sz="0" w:val="nil"/>
          <w:right w:space="0" w:sz="0" w:val="nil"/>
          <w:between w:space="0" w:sz="0" w:val="nil"/>
        </w:pBdr>
        <w:tabs>
          <w:tab w:val="left" w:leader="none" w:pos="1629"/>
        </w:tabs>
        <w:spacing w:after="0" w:line="259" w:lineRule="auto"/>
        <w:ind w:left="360" w:firstLine="0"/>
        <w:jc w:val="both"/>
        <w:rPr>
          <w:rFonts w:ascii="Arial" w:cs="Arial" w:eastAsia="Arial" w:hAnsi="Arial"/>
          <w:color w:val="000000"/>
          <w:sz w:val="24"/>
          <w:szCs w:val="24"/>
        </w:rPr>
      </w:pPr>
      <w:r w:rsidDel="00000000" w:rsidR="00000000" w:rsidRPr="00000000">
        <w:rPr>
          <w:rFonts w:ascii="Arial" w:cs="Arial" w:eastAsia="Arial" w:hAnsi="Arial"/>
          <w:b w:val="1"/>
          <w:sz w:val="24"/>
          <w:szCs w:val="24"/>
          <w:rtl w:val="0"/>
        </w:rPr>
        <w:t xml:space="preserve">Documentation of coast resources</w:t>
      </w:r>
      <w:r w:rsidDel="00000000" w:rsidR="00000000" w:rsidRPr="00000000">
        <w:rPr>
          <w:rtl w:val="0"/>
        </w:rPr>
      </w:r>
    </w:p>
    <w:tbl>
      <w:tblPr>
        <w:tblStyle w:val="Table2"/>
        <w:tblW w:w="878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63"/>
        <w:gridCol w:w="2844"/>
        <w:gridCol w:w="2977"/>
        <w:tblGridChange w:id="0">
          <w:tblGrid>
            <w:gridCol w:w="2963"/>
            <w:gridCol w:w="2844"/>
            <w:gridCol w:w="2977"/>
          </w:tblGrid>
        </w:tblGridChange>
      </w:tblGrid>
      <w:tr>
        <w:trPr>
          <w:cantSplit w:val="0"/>
          <w:tblHeader w:val="0"/>
        </w:trPr>
        <w:tc>
          <w:tcPr>
            <w:shd w:fill="92d050" w:val="clear"/>
          </w:tcPr>
          <w:p w:rsidR="00000000" w:rsidDel="00000000" w:rsidP="00000000" w:rsidRDefault="00000000" w:rsidRPr="00000000" w14:paraId="000000C3">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Reserve Forest Areas in Thiruvarur</w:t>
            </w:r>
          </w:p>
        </w:tc>
        <w:tc>
          <w:tcPr>
            <w:gridSpan w:val="2"/>
            <w:shd w:fill="92d050" w:val="clear"/>
          </w:tcPr>
          <w:p w:rsidR="00000000" w:rsidDel="00000000" w:rsidP="00000000" w:rsidRDefault="00000000" w:rsidRPr="00000000" w14:paraId="000000C4">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Reserve Forest Area in Cuddalore</w:t>
            </w:r>
          </w:p>
          <w:p w:rsidR="00000000" w:rsidDel="00000000" w:rsidP="00000000" w:rsidRDefault="00000000" w:rsidRPr="00000000" w14:paraId="000000C5">
            <w:pPr>
              <w:jc w:val="both"/>
              <w:rPr>
                <w:rFonts w:ascii="Arial" w:cs="Arial" w:eastAsia="Arial" w:hAnsi="Arial"/>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0C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Thamarankottai </w:t>
            </w:r>
            <w:r w:rsidDel="00000000" w:rsidR="00000000" w:rsidRPr="00000000">
              <w:rPr>
                <w:rtl w:val="0"/>
              </w:rPr>
            </w:r>
          </w:p>
          <w:p w:rsidR="00000000" w:rsidDel="00000000" w:rsidP="00000000" w:rsidRDefault="00000000" w:rsidRPr="00000000" w14:paraId="000000C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Maravakkadu </w:t>
            </w:r>
            <w:r w:rsidDel="00000000" w:rsidR="00000000" w:rsidRPr="00000000">
              <w:rPr>
                <w:rtl w:val="0"/>
              </w:rPr>
            </w:r>
          </w:p>
          <w:p w:rsidR="00000000" w:rsidDel="00000000" w:rsidP="00000000" w:rsidRDefault="00000000" w:rsidRPr="00000000" w14:paraId="000000C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Vadakadu </w:t>
            </w:r>
            <w:r w:rsidDel="00000000" w:rsidR="00000000" w:rsidRPr="00000000">
              <w:rPr>
                <w:rtl w:val="0"/>
              </w:rPr>
            </w:r>
          </w:p>
          <w:p w:rsidR="00000000" w:rsidDel="00000000" w:rsidP="00000000" w:rsidRDefault="00000000" w:rsidRPr="00000000" w14:paraId="000000C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Thuraikadu </w:t>
            </w:r>
            <w:r w:rsidDel="00000000" w:rsidR="00000000" w:rsidRPr="00000000">
              <w:rPr>
                <w:rtl w:val="0"/>
              </w:rPr>
            </w:r>
          </w:p>
          <w:p w:rsidR="00000000" w:rsidDel="00000000" w:rsidP="00000000" w:rsidRDefault="00000000" w:rsidRPr="00000000" w14:paraId="000000C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Muthupet </w:t>
            </w:r>
            <w:r w:rsidDel="00000000" w:rsidR="00000000" w:rsidRPr="00000000">
              <w:rPr>
                <w:rtl w:val="0"/>
              </w:rPr>
            </w:r>
          </w:p>
          <w:p w:rsidR="00000000" w:rsidDel="00000000" w:rsidP="00000000" w:rsidRDefault="00000000" w:rsidRPr="00000000" w14:paraId="000000CC">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D">
            <w:pPr>
              <w:jc w:val="both"/>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C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Rasapettai,                      </w:t>
            </w:r>
            <w:r w:rsidDel="00000000" w:rsidR="00000000" w:rsidRPr="00000000">
              <w:rPr>
                <w:rtl w:val="0"/>
              </w:rPr>
            </w:r>
          </w:p>
          <w:p w:rsidR="00000000" w:rsidDel="00000000" w:rsidP="00000000" w:rsidRDefault="00000000" w:rsidRPr="00000000" w14:paraId="000000C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Sothikuppam</w:t>
            </w:r>
            <w:r w:rsidDel="00000000" w:rsidR="00000000" w:rsidRPr="00000000">
              <w:rPr>
                <w:rtl w:val="0"/>
              </w:rPr>
            </w:r>
          </w:p>
          <w:p w:rsidR="00000000" w:rsidDel="00000000" w:rsidP="00000000" w:rsidRDefault="00000000" w:rsidRPr="00000000" w14:paraId="000000D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Nanjilingampettai,</w:t>
            </w:r>
            <w:r w:rsidDel="00000000" w:rsidR="00000000" w:rsidRPr="00000000">
              <w:rPr>
                <w:rtl w:val="0"/>
              </w:rPr>
            </w:r>
          </w:p>
          <w:p w:rsidR="00000000" w:rsidDel="00000000" w:rsidP="00000000" w:rsidRDefault="00000000" w:rsidRPr="00000000" w14:paraId="000000D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Nayakkarpettai</w:t>
            </w:r>
            <w:r w:rsidDel="00000000" w:rsidR="00000000" w:rsidRPr="00000000">
              <w:rPr>
                <w:rtl w:val="0"/>
              </w:rPr>
            </w:r>
          </w:p>
          <w:p w:rsidR="00000000" w:rsidDel="00000000" w:rsidP="00000000" w:rsidRDefault="00000000" w:rsidRPr="00000000" w14:paraId="000000D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Chinnoor North, </w:t>
            </w:r>
            <w:r w:rsidDel="00000000" w:rsidR="00000000" w:rsidRPr="00000000">
              <w:rPr>
                <w:rtl w:val="0"/>
              </w:rPr>
            </w:r>
          </w:p>
          <w:p w:rsidR="00000000" w:rsidDel="00000000" w:rsidP="00000000" w:rsidRDefault="00000000" w:rsidRPr="00000000" w14:paraId="000000D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Chinnoor south</w:t>
            </w:r>
            <w:r w:rsidDel="00000000" w:rsidR="00000000" w:rsidRPr="00000000">
              <w:rPr>
                <w:rtl w:val="0"/>
              </w:rPr>
            </w:r>
          </w:p>
          <w:p w:rsidR="00000000" w:rsidDel="00000000" w:rsidP="00000000" w:rsidRDefault="00000000" w:rsidRPr="00000000" w14:paraId="000000D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C.Pudupettai</w:t>
            </w:r>
            <w:r w:rsidDel="00000000" w:rsidR="00000000" w:rsidRPr="00000000">
              <w:rPr>
                <w:rtl w:val="0"/>
              </w:rPr>
            </w:r>
          </w:p>
          <w:p w:rsidR="00000000" w:rsidDel="00000000" w:rsidP="00000000" w:rsidRDefault="00000000" w:rsidRPr="00000000" w14:paraId="000000D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Indira Nagar</w:t>
            </w:r>
            <w:r w:rsidDel="00000000" w:rsidR="00000000" w:rsidRPr="00000000">
              <w:rPr>
                <w:rtl w:val="0"/>
              </w:rPr>
            </w:r>
          </w:p>
        </w:tc>
        <w:tc>
          <w:tcPr/>
          <w:p w:rsidR="00000000" w:rsidDel="00000000" w:rsidP="00000000" w:rsidRDefault="00000000" w:rsidRPr="00000000" w14:paraId="000000D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Killai, </w:t>
            </w:r>
            <w:r w:rsidDel="00000000" w:rsidR="00000000" w:rsidRPr="00000000">
              <w:rPr>
                <w:rtl w:val="0"/>
              </w:rPr>
            </w:r>
          </w:p>
          <w:p w:rsidR="00000000" w:rsidDel="00000000" w:rsidP="00000000" w:rsidRDefault="00000000" w:rsidRPr="00000000" w14:paraId="000000D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Chinnavaikkal, </w:t>
            </w:r>
            <w:r w:rsidDel="00000000" w:rsidR="00000000" w:rsidRPr="00000000">
              <w:rPr>
                <w:rtl w:val="0"/>
              </w:rPr>
            </w:r>
          </w:p>
          <w:p w:rsidR="00000000" w:rsidDel="00000000" w:rsidP="00000000" w:rsidRDefault="00000000" w:rsidRPr="00000000" w14:paraId="000000D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Patrayadi</w:t>
            </w:r>
            <w:r w:rsidDel="00000000" w:rsidR="00000000" w:rsidRPr="00000000">
              <w:rPr>
                <w:rtl w:val="0"/>
              </w:rPr>
            </w:r>
          </w:p>
          <w:p w:rsidR="00000000" w:rsidDel="00000000" w:rsidP="00000000" w:rsidRDefault="00000000" w:rsidRPr="00000000" w14:paraId="000000D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Pillumedu, </w:t>
            </w:r>
            <w:r w:rsidDel="00000000" w:rsidR="00000000" w:rsidRPr="00000000">
              <w:rPr>
                <w:rtl w:val="0"/>
              </w:rPr>
            </w:r>
          </w:p>
          <w:p w:rsidR="00000000" w:rsidDel="00000000" w:rsidP="00000000" w:rsidRDefault="00000000" w:rsidRPr="00000000" w14:paraId="000000D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Muzhukkuthurai</w:t>
            </w:r>
            <w:r w:rsidDel="00000000" w:rsidR="00000000" w:rsidRPr="00000000">
              <w:rPr>
                <w:rtl w:val="0"/>
              </w:rPr>
            </w:r>
          </w:p>
          <w:p w:rsidR="00000000" w:rsidDel="00000000" w:rsidP="00000000" w:rsidRDefault="00000000" w:rsidRPr="00000000" w14:paraId="000000D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Surya nagar, </w:t>
            </w:r>
            <w:r w:rsidDel="00000000" w:rsidR="00000000" w:rsidRPr="00000000">
              <w:rPr>
                <w:rtl w:val="0"/>
              </w:rPr>
            </w:r>
          </w:p>
          <w:p w:rsidR="00000000" w:rsidDel="00000000" w:rsidP="00000000" w:rsidRDefault="00000000" w:rsidRPr="00000000" w14:paraId="000000D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Mudasalodai</w:t>
            </w:r>
            <w:r w:rsidDel="00000000" w:rsidR="00000000" w:rsidRPr="00000000">
              <w:rPr>
                <w:rtl w:val="0"/>
              </w:rPr>
            </w:r>
          </w:p>
        </w:tc>
      </w:tr>
      <w:tr>
        <w:trPr>
          <w:cantSplit w:val="0"/>
          <w:tblHeader w:val="0"/>
        </w:trPr>
        <w:tc>
          <w:tcPr>
            <w:shd w:fill="5b9bd5" w:val="clear"/>
          </w:tcPr>
          <w:p w:rsidR="00000000" w:rsidDel="00000000" w:rsidP="00000000" w:rsidRDefault="00000000" w:rsidRPr="00000000" w14:paraId="000000DD">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Name of the Rivers </w:t>
            </w:r>
          </w:p>
        </w:tc>
        <w:tc>
          <w:tcPr>
            <w:gridSpan w:val="2"/>
            <w:shd w:fill="5b9bd5" w:val="clear"/>
          </w:tcPr>
          <w:p w:rsidR="00000000" w:rsidDel="00000000" w:rsidP="00000000" w:rsidRDefault="00000000" w:rsidRPr="00000000" w14:paraId="000000DE">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Name of the Rivers</w:t>
            </w:r>
          </w:p>
        </w:tc>
      </w:tr>
      <w:tr>
        <w:trPr>
          <w:cantSplit w:val="0"/>
          <w:tblHeader w:val="0"/>
        </w:trPr>
        <w:tc>
          <w:tcPr/>
          <w:p w:rsidR="00000000" w:rsidDel="00000000" w:rsidP="00000000" w:rsidRDefault="00000000" w:rsidRPr="00000000" w14:paraId="000000E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Kanthaparichan </w:t>
            </w:r>
            <w:r w:rsidDel="00000000" w:rsidR="00000000" w:rsidRPr="00000000">
              <w:rPr>
                <w:rtl w:val="0"/>
              </w:rPr>
            </w:r>
          </w:p>
          <w:p w:rsidR="00000000" w:rsidDel="00000000" w:rsidP="00000000" w:rsidRDefault="00000000" w:rsidRPr="00000000" w14:paraId="000000E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Kilaithangi</w:t>
            </w:r>
            <w:r w:rsidDel="00000000" w:rsidR="00000000" w:rsidRPr="00000000">
              <w:rPr>
                <w:rtl w:val="0"/>
              </w:rPr>
            </w:r>
          </w:p>
          <w:p w:rsidR="00000000" w:rsidDel="00000000" w:rsidP="00000000" w:rsidRDefault="00000000" w:rsidRPr="00000000" w14:paraId="000000E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Bamini</w:t>
            </w:r>
            <w:r w:rsidDel="00000000" w:rsidR="00000000" w:rsidRPr="00000000">
              <w:rPr>
                <w:rtl w:val="0"/>
              </w:rPr>
            </w:r>
          </w:p>
          <w:p w:rsidR="00000000" w:rsidDel="00000000" w:rsidP="00000000" w:rsidRDefault="00000000" w:rsidRPr="00000000" w14:paraId="000000E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Maravanaru</w:t>
            </w:r>
            <w:r w:rsidDel="00000000" w:rsidR="00000000" w:rsidRPr="00000000">
              <w:rPr>
                <w:rtl w:val="0"/>
              </w:rPr>
            </w:r>
          </w:p>
          <w:p w:rsidR="00000000" w:rsidDel="00000000" w:rsidP="00000000" w:rsidRDefault="00000000" w:rsidRPr="00000000" w14:paraId="000000E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Koraiyaru</w:t>
            </w:r>
            <w:r w:rsidDel="00000000" w:rsidR="00000000" w:rsidRPr="00000000">
              <w:rPr>
                <w:rtl w:val="0"/>
              </w:rPr>
            </w:r>
          </w:p>
          <w:p w:rsidR="00000000" w:rsidDel="00000000" w:rsidP="00000000" w:rsidRDefault="00000000" w:rsidRPr="00000000" w14:paraId="000000E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6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Valavanaru</w:t>
            </w:r>
            <w:r w:rsidDel="00000000" w:rsidR="00000000" w:rsidRPr="00000000">
              <w:rPr>
                <w:rtl w:val="0"/>
              </w:rPr>
            </w:r>
          </w:p>
        </w:tc>
        <w:tc>
          <w:tcPr/>
          <w:p w:rsidR="00000000" w:rsidDel="00000000" w:rsidP="00000000" w:rsidRDefault="00000000" w:rsidRPr="00000000" w14:paraId="000000E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Uppanar</w:t>
            </w:r>
            <w:r w:rsidDel="00000000" w:rsidR="00000000" w:rsidRPr="00000000">
              <w:rPr>
                <w:rtl w:val="0"/>
              </w:rPr>
            </w:r>
          </w:p>
          <w:p w:rsidR="00000000" w:rsidDel="00000000" w:rsidP="00000000" w:rsidRDefault="00000000" w:rsidRPr="00000000" w14:paraId="000000E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Vellar</w:t>
            </w:r>
            <w:r w:rsidDel="00000000" w:rsidR="00000000" w:rsidRPr="00000000">
              <w:rPr>
                <w:rtl w:val="0"/>
              </w:rPr>
            </w:r>
          </w:p>
          <w:p w:rsidR="00000000" w:rsidDel="00000000" w:rsidP="00000000" w:rsidRDefault="00000000" w:rsidRPr="00000000" w14:paraId="000000E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Kollidam</w:t>
            </w:r>
            <w:r w:rsidDel="00000000" w:rsidR="00000000" w:rsidRPr="00000000">
              <w:rPr>
                <w:rtl w:val="0"/>
              </w:rPr>
            </w:r>
          </w:p>
          <w:p w:rsidR="00000000" w:rsidDel="00000000" w:rsidP="00000000" w:rsidRDefault="00000000" w:rsidRPr="00000000" w14:paraId="000000E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Paravanar</w:t>
            </w:r>
            <w:r w:rsidDel="00000000" w:rsidR="00000000" w:rsidRPr="00000000">
              <w:rPr>
                <w:rtl w:val="0"/>
              </w:rPr>
            </w:r>
          </w:p>
          <w:p w:rsidR="00000000" w:rsidDel="00000000" w:rsidP="00000000" w:rsidRDefault="00000000" w:rsidRPr="00000000" w14:paraId="000000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Gadillam</w:t>
            </w:r>
            <w:r w:rsidDel="00000000" w:rsidR="00000000" w:rsidRPr="00000000">
              <w:rPr>
                <w:rtl w:val="0"/>
              </w:rPr>
            </w:r>
          </w:p>
          <w:p w:rsidR="00000000" w:rsidDel="00000000" w:rsidP="00000000" w:rsidRDefault="00000000" w:rsidRPr="00000000" w14:paraId="000000E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00" w:lineRule="auto"/>
              <w:ind w:left="720" w:right="0" w:hanging="360"/>
              <w:jc w:val="both"/>
              <w:rPr>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Manimuthar </w:t>
            </w:r>
            <w:r w:rsidDel="00000000" w:rsidR="00000000" w:rsidRPr="00000000">
              <w:rPr>
                <w:rtl w:val="0"/>
              </w:rPr>
            </w:r>
          </w:p>
        </w:tc>
        <w:tc>
          <w:tcPr/>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160" w:before="0" w:line="30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0ED">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EE">
      <w:pPr>
        <w:ind w:left="-142" w:firstLine="0"/>
        <w:jc w:val="both"/>
        <w:rPr>
          <w:rFonts w:ascii="Arial" w:cs="Arial" w:eastAsia="Arial" w:hAnsi="Arial"/>
          <w:color w:val="ed0000"/>
          <w:sz w:val="24"/>
          <w:szCs w:val="24"/>
        </w:rPr>
      </w:pPr>
      <w:r w:rsidDel="00000000" w:rsidR="00000000" w:rsidRPr="00000000">
        <w:rPr>
          <w:rFonts w:ascii="Arial" w:cs="Arial" w:eastAsia="Arial" w:hAnsi="Arial"/>
          <w:sz w:val="24"/>
          <w:szCs w:val="24"/>
          <w:rtl w:val="0"/>
        </w:rPr>
        <w:t xml:space="preserve">World Fisher people day to advocate for recognition and visibility of traditional fishing communities in policies, legislations and programs of the state</w:t>
      </w:r>
      <w:r w:rsidDel="00000000" w:rsidR="00000000" w:rsidRPr="00000000">
        <w:rPr>
          <w:rFonts w:ascii="Arial" w:cs="Arial" w:eastAsia="Arial" w:hAnsi="Arial"/>
          <w:color w:val="ed0000"/>
          <w:sz w:val="24"/>
          <w:szCs w:val="24"/>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-60321</wp:posOffset>
            </wp:positionH>
            <wp:positionV relativeFrom="paragraph">
              <wp:posOffset>786765</wp:posOffset>
            </wp:positionV>
            <wp:extent cx="2762250" cy="1976120"/>
            <wp:effectExtent b="88900" l="88900" r="88900" t="88900"/>
            <wp:wrapSquare wrapText="bothSides" distB="0" distT="0" distL="114300" distR="114300"/>
            <wp:docPr id="11"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2762250" cy="1976120"/>
                    </a:xfrm>
                    <a:prstGeom prst="rect"/>
                    <a:ln w="889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2987040</wp:posOffset>
            </wp:positionH>
            <wp:positionV relativeFrom="paragraph">
              <wp:posOffset>861694</wp:posOffset>
            </wp:positionV>
            <wp:extent cx="2983230" cy="1965960"/>
            <wp:effectExtent b="88900" l="88900" r="88900" t="88900"/>
            <wp:wrapSquare wrapText="bothSides" distB="0" distT="0" distL="114300" distR="114300"/>
            <wp:docPr id="10" name="image33.png"/>
            <a:graphic>
              <a:graphicData uri="http://schemas.openxmlformats.org/drawingml/2006/picture">
                <pic:pic>
                  <pic:nvPicPr>
                    <pic:cNvPr id="0" name="image33.png"/>
                    <pic:cNvPicPr preferRelativeResize="0"/>
                  </pic:nvPicPr>
                  <pic:blipFill>
                    <a:blip r:embed="rId27"/>
                    <a:srcRect b="0" l="0" r="0" t="0"/>
                    <a:stretch>
                      <a:fillRect/>
                    </a:stretch>
                  </pic:blipFill>
                  <pic:spPr>
                    <a:xfrm>
                      <a:off x="0" y="0"/>
                      <a:ext cx="2983230" cy="1965960"/>
                    </a:xfrm>
                    <a:prstGeom prst="rect"/>
                    <a:ln w="88900">
                      <a:solidFill>
                        <a:srgbClr val="FFFFFF"/>
                      </a:solidFill>
                      <a:prstDash val="solid"/>
                    </a:ln>
                  </pic:spPr>
                </pic:pic>
              </a:graphicData>
            </a:graphic>
          </wp:anchor>
        </w:drawing>
      </w:r>
    </w:p>
    <w:p w:rsidR="00000000" w:rsidDel="00000000" w:rsidP="00000000" w:rsidRDefault="00000000" w:rsidRPr="00000000" w14:paraId="000000EF">
      <w:pPr>
        <w:ind w:left="-142"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0">
      <w:pPr>
        <w:ind w:left="-142"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During the</w:t>
      </w:r>
      <w:r w:rsidDel="00000000" w:rsidR="00000000" w:rsidRPr="00000000">
        <w:rPr>
          <w:rFonts w:ascii="Arial" w:cs="Arial" w:eastAsia="Arial" w:hAnsi="Arial"/>
          <w:color w:val="ed0000"/>
          <w:sz w:val="24"/>
          <w:szCs w:val="24"/>
          <w:rtl w:val="0"/>
        </w:rPr>
        <w:t xml:space="preserve"> </w:t>
      </w:r>
      <w:r w:rsidDel="00000000" w:rsidR="00000000" w:rsidRPr="00000000">
        <w:rPr>
          <w:rFonts w:ascii="Arial" w:cs="Arial" w:eastAsia="Arial" w:hAnsi="Arial"/>
          <w:sz w:val="24"/>
          <w:szCs w:val="24"/>
          <w:rtl w:val="0"/>
        </w:rPr>
        <w:t xml:space="preserve">observation day of world fisher people held at Muthupet and Cuddalore  the speakers and the participants advocated for Delimitation of coastal panchayats, Reservation for traditional fishing communities and inclusion of traditional fishing communities as sea tribes by constitutional amendments under 7</w:t>
      </w:r>
      <w:r w:rsidDel="00000000" w:rsidR="00000000" w:rsidRPr="00000000">
        <w:rPr>
          <w:rFonts w:ascii="Arial" w:cs="Arial" w:eastAsia="Arial" w:hAnsi="Arial"/>
          <w:sz w:val="24"/>
          <w:szCs w:val="24"/>
          <w:vertAlign w:val="superscript"/>
          <w:rtl w:val="0"/>
        </w:rPr>
        <w:t xml:space="preserve">th</w:t>
      </w:r>
      <w:r w:rsidDel="00000000" w:rsidR="00000000" w:rsidRPr="00000000">
        <w:rPr>
          <w:rFonts w:ascii="Arial" w:cs="Arial" w:eastAsia="Arial" w:hAnsi="Arial"/>
          <w:sz w:val="24"/>
          <w:szCs w:val="24"/>
          <w:rtl w:val="0"/>
        </w:rPr>
        <w:t xml:space="preserve"> schedule and include them in the SC/ST category</w:t>
      </w:r>
    </w:p>
    <w:p w:rsidR="00000000" w:rsidDel="00000000" w:rsidP="00000000" w:rsidRDefault="00000000" w:rsidRPr="00000000" w14:paraId="000000F1">
      <w:pPr>
        <w:ind w:left="-142" w:firstLine="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Trained on salient features of forest rights act at Cuddalore on 08.06.2023 and Muthupet on 07.06.2023</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-102865</wp:posOffset>
            </wp:positionH>
            <wp:positionV relativeFrom="paragraph">
              <wp:posOffset>551815</wp:posOffset>
            </wp:positionV>
            <wp:extent cx="3005455" cy="2118360"/>
            <wp:effectExtent b="88900" l="88900" r="88900" t="88900"/>
            <wp:wrapSquare wrapText="bothSides" distB="0" distT="0" distL="114300" distR="114300"/>
            <wp:docPr descr="E:\my documents\LAW Trust\Funding Partners\SSF Gender mainstreaming (Jan-2021 - Dec 2024\Programmes\FRA Discussion with selvaraj at tvr &amp; cdlr on 07.06.23 &amp; Cud 08.06.23\Photos cud 8.6.23\WhatsApp Image 2023-06-08 at 12.22.37.jpeg" id="9" name="image32.png"/>
            <a:graphic>
              <a:graphicData uri="http://schemas.openxmlformats.org/drawingml/2006/picture">
                <pic:pic>
                  <pic:nvPicPr>
                    <pic:cNvPr descr="E:\my documents\LAW Trust\Funding Partners\SSF Gender mainstreaming (Jan-2021 - Dec 2024\Programmes\FRA Discussion with selvaraj at tvr &amp; cdlr on 07.06.23 &amp; Cud 08.06.23\Photos cud 8.6.23\WhatsApp Image 2023-06-08 at 12.22.37.jpeg" id="0" name="image32.png"/>
                    <pic:cNvPicPr preferRelativeResize="0"/>
                  </pic:nvPicPr>
                  <pic:blipFill>
                    <a:blip r:embed="rId28"/>
                    <a:srcRect b="0" l="0" r="0" t="0"/>
                    <a:stretch>
                      <a:fillRect/>
                    </a:stretch>
                  </pic:blipFill>
                  <pic:spPr>
                    <a:xfrm>
                      <a:off x="0" y="0"/>
                      <a:ext cx="3005455" cy="2118360"/>
                    </a:xfrm>
                    <a:prstGeom prst="rect"/>
                    <a:ln w="889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3106420</wp:posOffset>
            </wp:positionH>
            <wp:positionV relativeFrom="paragraph">
              <wp:posOffset>623253</wp:posOffset>
            </wp:positionV>
            <wp:extent cx="2989580" cy="2118360"/>
            <wp:effectExtent b="88900" l="88900" r="88900" t="88900"/>
            <wp:wrapSquare wrapText="bothSides" distB="0" distT="0" distL="114300" distR="114300"/>
            <wp:docPr id="8" name="image19.png"/>
            <a:graphic>
              <a:graphicData uri="http://schemas.openxmlformats.org/drawingml/2006/picture">
                <pic:pic>
                  <pic:nvPicPr>
                    <pic:cNvPr id="0" name="image19.png"/>
                    <pic:cNvPicPr preferRelativeResize="0"/>
                  </pic:nvPicPr>
                  <pic:blipFill>
                    <a:blip r:embed="rId29"/>
                    <a:srcRect b="0" l="0" r="0" t="0"/>
                    <a:stretch>
                      <a:fillRect/>
                    </a:stretch>
                  </pic:blipFill>
                  <pic:spPr>
                    <a:xfrm>
                      <a:off x="0" y="0"/>
                      <a:ext cx="2989580" cy="2118360"/>
                    </a:xfrm>
                    <a:prstGeom prst="rect"/>
                    <a:ln w="88900">
                      <a:solidFill>
                        <a:srgbClr val="FFFFFF"/>
                      </a:solidFill>
                      <a:prstDash val="solid"/>
                    </a:ln>
                  </pic:spPr>
                </pic:pic>
              </a:graphicData>
            </a:graphic>
          </wp:anchor>
        </w:drawing>
      </w:r>
    </w:p>
    <w:p w:rsidR="00000000" w:rsidDel="00000000" w:rsidP="00000000" w:rsidRDefault="00000000" w:rsidRPr="00000000" w14:paraId="000000F2">
      <w:pPr>
        <w:tabs>
          <w:tab w:val="left" w:leader="none" w:pos="1629"/>
        </w:tabs>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3">
      <w:pPr>
        <w:tabs>
          <w:tab w:val="left" w:leader="none" w:pos="1629"/>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Conceptual inputs on the relevant provision of Forest Rights Act 2006 to members of Pettai and C. Pudupettai coastal panchayat. </w:t>
      </w:r>
    </w:p>
    <w:p w:rsidR="00000000" w:rsidDel="00000000" w:rsidP="00000000" w:rsidRDefault="00000000" w:rsidRPr="00000000" w14:paraId="000000F4">
      <w:pPr>
        <w:pBdr>
          <w:top w:space="0" w:sz="0" w:val="nil"/>
          <w:left w:space="0" w:sz="0" w:val="nil"/>
          <w:bottom w:space="0" w:sz="0" w:val="nil"/>
          <w:right w:space="0" w:sz="0" w:val="nil"/>
          <w:between w:space="0" w:sz="0" w:val="nil"/>
        </w:pBdr>
        <w:tabs>
          <w:tab w:val="left" w:leader="none" w:pos="1629"/>
        </w:tabs>
        <w:spacing w:after="0" w:line="259"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Other traditional forest dwellers”: anyone who has, for at least 3 generations prior to the 13</w:t>
      </w:r>
      <w:r w:rsidDel="00000000" w:rsidR="00000000" w:rsidRPr="00000000">
        <w:rPr>
          <w:rFonts w:ascii="Arial" w:cs="Arial" w:eastAsia="Arial" w:hAnsi="Arial"/>
          <w:color w:val="000000"/>
          <w:sz w:val="24"/>
          <w:szCs w:val="24"/>
          <w:vertAlign w:val="superscript"/>
          <w:rtl w:val="0"/>
        </w:rPr>
        <w:t xml:space="preserve">th</w:t>
      </w:r>
      <w:r w:rsidDel="00000000" w:rsidR="00000000" w:rsidRPr="00000000">
        <w:rPr>
          <w:rFonts w:ascii="Arial" w:cs="Arial" w:eastAsia="Arial" w:hAnsi="Arial"/>
          <w:color w:val="000000"/>
          <w:sz w:val="24"/>
          <w:szCs w:val="24"/>
          <w:rtl w:val="0"/>
        </w:rPr>
        <w:t xml:space="preserve"> of December 2005, primarily resided in and depended upon forest or forest </w:t>
      </w:r>
    </w:p>
    <w:p w:rsidR="00000000" w:rsidDel="00000000" w:rsidP="00000000" w:rsidRDefault="00000000" w:rsidRPr="00000000" w14:paraId="000000F5">
      <w:pPr>
        <w:pBdr>
          <w:top w:space="0" w:sz="0" w:val="nil"/>
          <w:left w:space="0" w:sz="0" w:val="nil"/>
          <w:bottom w:space="0" w:sz="0" w:val="nil"/>
          <w:right w:space="0" w:sz="0" w:val="nil"/>
          <w:between w:space="0" w:sz="0" w:val="nil"/>
        </w:pBdr>
        <w:tabs>
          <w:tab w:val="left" w:leader="none" w:pos="1629"/>
        </w:tabs>
        <w:spacing w:after="0" w:line="259"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F6">
      <w:pPr>
        <w:pBdr>
          <w:top w:space="0" w:sz="0" w:val="nil"/>
          <w:left w:space="0" w:sz="0" w:val="nil"/>
          <w:bottom w:space="0" w:sz="0" w:val="nil"/>
          <w:right w:space="0" w:sz="0" w:val="nil"/>
          <w:between w:space="0" w:sz="0" w:val="nil"/>
        </w:pBdr>
        <w:tabs>
          <w:tab w:val="left" w:leader="none" w:pos="1629"/>
        </w:tabs>
        <w:spacing w:after="0" w:line="259"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land for bona-fide livelihood needs. The distribution of the titles is but an important and necessary step.  The act recognizes the symbiotic relationship between the forest communities. It attempts to deal holistically with the issue in terms not only of the recognition of rights but of livelihood opportunities, environmental protection and </w:t>
      </w:r>
    </w:p>
    <w:p w:rsidR="00000000" w:rsidDel="00000000" w:rsidP="00000000" w:rsidRDefault="00000000" w:rsidRPr="00000000" w14:paraId="000000F7">
      <w:pPr>
        <w:pBdr>
          <w:top w:space="0" w:sz="0" w:val="nil"/>
          <w:left w:space="0" w:sz="0" w:val="nil"/>
          <w:bottom w:space="0" w:sz="0" w:val="nil"/>
          <w:right w:space="0" w:sz="0" w:val="nil"/>
          <w:between w:space="0" w:sz="0" w:val="nil"/>
        </w:pBdr>
        <w:tabs>
          <w:tab w:val="left" w:leader="none" w:pos="1629"/>
        </w:tabs>
        <w:spacing w:after="0" w:line="259"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F8">
      <w:pPr>
        <w:pBdr>
          <w:top w:space="0" w:sz="0" w:val="nil"/>
          <w:left w:space="0" w:sz="0" w:val="nil"/>
          <w:bottom w:space="0" w:sz="0" w:val="nil"/>
          <w:right w:space="0" w:sz="0" w:val="nil"/>
          <w:between w:space="0" w:sz="0" w:val="nil"/>
        </w:pBdr>
        <w:tabs>
          <w:tab w:val="left" w:leader="none" w:pos="1629"/>
        </w:tabs>
        <w:spacing w:after="0" w:line="259"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conservation. If implemented in its true spirit this Act will provide significant multipliers in the processes of economic development resource dependent communities.</w:t>
      </w:r>
    </w:p>
    <w:p w:rsidR="00000000" w:rsidDel="00000000" w:rsidP="00000000" w:rsidRDefault="00000000" w:rsidRPr="00000000" w14:paraId="000000F9">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FA">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Livelihoods of Fisher Women</w:t>
      </w:r>
      <w:r w:rsidDel="00000000" w:rsidR="00000000" w:rsidRPr="00000000">
        <w:drawing>
          <wp:anchor allowOverlap="1" behindDoc="0" distB="0" distT="0" distL="114300" distR="114300" hidden="0" layoutInCell="1" locked="0" relativeHeight="0" simplePos="0">
            <wp:simplePos x="0" y="0"/>
            <wp:positionH relativeFrom="column">
              <wp:posOffset>-119372</wp:posOffset>
            </wp:positionH>
            <wp:positionV relativeFrom="paragraph">
              <wp:posOffset>41078</wp:posOffset>
            </wp:positionV>
            <wp:extent cx="2839720" cy="2122805"/>
            <wp:effectExtent b="88900" l="88900" r="88900" t="88900"/>
            <wp:wrapSquare wrapText="bothSides" distB="0" distT="0" distL="114300" distR="114300"/>
            <wp:docPr descr="\\System2\e\Fisher Women Programme\Tamil Nadu Women Fishworkers Sangam\Women fish workers  awareness prog muthupettai 27.02.2022\27.02.22\IMG_0899.JPG" id="21" name="image45.png"/>
            <a:graphic>
              <a:graphicData uri="http://schemas.openxmlformats.org/drawingml/2006/picture">
                <pic:pic>
                  <pic:nvPicPr>
                    <pic:cNvPr descr="\\System2\e\Fisher Women Programme\Tamil Nadu Women Fishworkers Sangam\Women fish workers  awareness prog muthupettai 27.02.2022\27.02.22\IMG_0899.JPG" id="0" name="image45.png"/>
                    <pic:cNvPicPr preferRelativeResize="0"/>
                  </pic:nvPicPr>
                  <pic:blipFill>
                    <a:blip r:embed="rId30"/>
                    <a:srcRect b="0" l="0" r="0" t="0"/>
                    <a:stretch>
                      <a:fillRect/>
                    </a:stretch>
                  </pic:blipFill>
                  <pic:spPr>
                    <a:xfrm>
                      <a:off x="0" y="0"/>
                      <a:ext cx="2839720" cy="2122805"/>
                    </a:xfrm>
                    <a:prstGeom prst="rect"/>
                    <a:ln w="88900">
                      <a:solidFill>
                        <a:srgbClr val="FFFFFF"/>
                      </a:solidFill>
                      <a:prstDash val="solid"/>
                    </a:ln>
                  </pic:spPr>
                </pic:pic>
              </a:graphicData>
            </a:graphic>
          </wp:anchor>
        </w:drawing>
      </w:r>
    </w:p>
    <w:p w:rsidR="00000000" w:rsidDel="00000000" w:rsidP="00000000" w:rsidRDefault="00000000" w:rsidRPr="00000000" w14:paraId="000000FB">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80 fisher women were supported with a grant of ₹4lakhs for investment capital who were engaged in the various activities. </w:t>
      </w:r>
      <w:r w:rsidDel="00000000" w:rsidR="00000000" w:rsidRPr="00000000">
        <w:rPr>
          <w:rFonts w:ascii="Arial" w:cs="Arial" w:eastAsia="Arial" w:hAnsi="Arial"/>
          <w:color w:val="000000"/>
          <w:sz w:val="24"/>
          <w:szCs w:val="24"/>
          <w:rtl w:val="0"/>
        </w:rPr>
        <w:t xml:space="preserve">The women seafarers and oyster collectors are heavily indebted and they are not able to earn a subsistence income as they have to sell the catch to the money lenders.  Moreover, they have to accept the price fixed by the buyer.  If they have money to invest for seafaring   activities (access to net, boat, ice box, vending, vessels etc.,) they can fetch relatively a better income to the family.  They use 10 kinds of nets to catch prawn, crab and different species of fishes with different net size.  They sought the support of Law Trust.  </w:t>
      </w:r>
      <w:r w:rsidDel="00000000" w:rsidR="00000000" w:rsidRPr="00000000">
        <w:rPr>
          <w:rtl w:val="0"/>
        </w:rPr>
      </w:r>
    </w:p>
    <w:p w:rsidR="00000000" w:rsidDel="00000000" w:rsidP="00000000" w:rsidRDefault="00000000" w:rsidRPr="00000000" w14:paraId="000000FC">
      <w:pPr>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-163826</wp:posOffset>
            </wp:positionH>
            <wp:positionV relativeFrom="paragraph">
              <wp:posOffset>353695</wp:posOffset>
            </wp:positionV>
            <wp:extent cx="2915920" cy="2186940"/>
            <wp:effectExtent b="88900" l="88900" r="88900" t="88900"/>
            <wp:wrapSquare wrapText="bothSides" distB="0" distT="0" distL="114300" distR="114300"/>
            <wp:docPr id="20" name="image43.png"/>
            <a:graphic>
              <a:graphicData uri="http://schemas.openxmlformats.org/drawingml/2006/picture">
                <pic:pic>
                  <pic:nvPicPr>
                    <pic:cNvPr id="0" name="image43.png"/>
                    <pic:cNvPicPr preferRelativeResize="0"/>
                  </pic:nvPicPr>
                  <pic:blipFill>
                    <a:blip r:embed="rId31"/>
                    <a:srcRect b="0" l="0" r="0" t="0"/>
                    <a:stretch>
                      <a:fillRect/>
                    </a:stretch>
                  </pic:blipFill>
                  <pic:spPr>
                    <a:xfrm>
                      <a:off x="0" y="0"/>
                      <a:ext cx="2915920" cy="2186940"/>
                    </a:xfrm>
                    <a:prstGeom prst="rect"/>
                    <a:ln w="88900">
                      <a:solidFill>
                        <a:srgbClr val="FFFFFF"/>
                      </a:solidFill>
                      <a:prstDash val="solid"/>
                    </a:ln>
                  </pic:spPr>
                </pic:pic>
              </a:graphicData>
            </a:graphic>
          </wp:anchor>
        </w:drawing>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00" w:lineRule="auto"/>
        <w:ind w:left="360" w:right="0" w:firstLine="0"/>
        <w:jc w:val="both"/>
        <w:rPr>
          <w:rFonts w:ascii="Arial" w:cs="Arial" w:eastAsia="Arial" w:hAnsi="Arial"/>
          <w:sz w:val="22"/>
          <w:szCs w:val="22"/>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386 women are supported with a revolving grant of Rs 14 lakhs, who were engage in the various activities like auctioneer, Head loaders, Fish vendors and Dry Fish vendors</w:t>
      </w:r>
      <w:r w:rsidDel="00000000" w:rsidR="00000000" w:rsidRPr="00000000">
        <w:rPr>
          <w:rtl w:val="0"/>
        </w:rPr>
      </w:r>
    </w:p>
    <w:p w:rsidR="00000000" w:rsidDel="00000000" w:rsidP="00000000" w:rsidRDefault="00000000" w:rsidRPr="00000000" w14:paraId="00000100">
      <w:pPr>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01">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Women are sensitised on their gender and sectoral rights at Cuddalore district on 22.12.2023</w:t>
      </w:r>
      <w:r w:rsidDel="00000000" w:rsidR="00000000" w:rsidRPr="00000000">
        <w:drawing>
          <wp:anchor allowOverlap="1" behindDoc="0" distB="0" distT="0" distL="114300" distR="114300" hidden="0" layoutInCell="1" locked="0" relativeHeight="0" simplePos="0">
            <wp:simplePos x="0" y="0"/>
            <wp:positionH relativeFrom="column">
              <wp:posOffset>3201670</wp:posOffset>
            </wp:positionH>
            <wp:positionV relativeFrom="paragraph">
              <wp:posOffset>688975</wp:posOffset>
            </wp:positionV>
            <wp:extent cx="2774950" cy="1734185"/>
            <wp:effectExtent b="88900" l="88900" r="88900" t="88900"/>
            <wp:wrapSquare wrapText="bothSides" distB="0" distT="0" distL="114300" distR="114300"/>
            <wp:docPr id="18" name="image41.png"/>
            <a:graphic>
              <a:graphicData uri="http://schemas.openxmlformats.org/drawingml/2006/picture">
                <pic:pic>
                  <pic:nvPicPr>
                    <pic:cNvPr id="0" name="image41.png"/>
                    <pic:cNvPicPr preferRelativeResize="0"/>
                  </pic:nvPicPr>
                  <pic:blipFill>
                    <a:blip r:embed="rId32"/>
                    <a:srcRect b="0" l="0" r="0" t="0"/>
                    <a:stretch>
                      <a:fillRect/>
                    </a:stretch>
                  </pic:blipFill>
                  <pic:spPr>
                    <a:xfrm>
                      <a:off x="0" y="0"/>
                      <a:ext cx="2774950" cy="1734185"/>
                    </a:xfrm>
                    <a:prstGeom prst="rect"/>
                    <a:ln w="88900">
                      <a:solidFill>
                        <a:srgbClr val="FFFFFF"/>
                      </a:solidFill>
                      <a:prstDash val="solid"/>
                    </a:ln>
                  </pic:spPr>
                </pic:pic>
              </a:graphicData>
            </a:graphic>
          </wp:anchor>
        </w:drawing>
      </w:r>
    </w:p>
    <w:p w:rsidR="00000000" w:rsidDel="00000000" w:rsidP="00000000" w:rsidRDefault="00000000" w:rsidRPr="00000000" w14:paraId="00000102">
      <w:pPr>
        <w:jc w:val="both"/>
        <w:rPr>
          <w:rFonts w:ascii="Arial" w:cs="Arial" w:eastAsia="Arial" w:hAnsi="Arial"/>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-109215</wp:posOffset>
            </wp:positionH>
            <wp:positionV relativeFrom="paragraph">
              <wp:posOffset>151130</wp:posOffset>
            </wp:positionV>
            <wp:extent cx="2952115" cy="1733550"/>
            <wp:effectExtent b="88900" l="88900" r="88900" t="88900"/>
            <wp:wrapSquare wrapText="bothSides" distB="0" distT="0" distL="114300" distR="114300"/>
            <wp:docPr id="27" name="image52.png"/>
            <a:graphic>
              <a:graphicData uri="http://schemas.openxmlformats.org/drawingml/2006/picture">
                <pic:pic>
                  <pic:nvPicPr>
                    <pic:cNvPr id="0" name="image52.png"/>
                    <pic:cNvPicPr preferRelativeResize="0"/>
                  </pic:nvPicPr>
                  <pic:blipFill>
                    <a:blip r:embed="rId33"/>
                    <a:srcRect b="0" l="0" r="0" t="0"/>
                    <a:stretch>
                      <a:fillRect/>
                    </a:stretch>
                  </pic:blipFill>
                  <pic:spPr>
                    <a:xfrm>
                      <a:off x="0" y="0"/>
                      <a:ext cx="2952115" cy="1733550"/>
                    </a:xfrm>
                    <a:prstGeom prst="rect"/>
                    <a:ln w="88900">
                      <a:solidFill>
                        <a:srgbClr val="FFFFFF"/>
                      </a:solidFill>
                      <a:prstDash val="solid"/>
                    </a:ln>
                  </pic:spPr>
                </pic:pic>
              </a:graphicData>
            </a:graphic>
          </wp:anchor>
        </w:drawing>
      </w:r>
    </w:p>
    <w:p w:rsidR="00000000" w:rsidDel="00000000" w:rsidP="00000000" w:rsidRDefault="00000000" w:rsidRPr="00000000" w14:paraId="00000103">
      <w:pPr>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Child Rights</w:t>
      </w:r>
    </w:p>
    <w:p w:rsidR="00000000" w:rsidDel="00000000" w:rsidP="00000000" w:rsidRDefault="00000000" w:rsidRPr="00000000" w14:paraId="00000104">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Children were trained on protection and participation rights</w:t>
      </w:r>
    </w:p>
    <w:p w:rsidR="00000000" w:rsidDel="00000000" w:rsidP="00000000" w:rsidRDefault="00000000" w:rsidRPr="00000000" w14:paraId="00000105">
      <w:pPr>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sz w:val="24"/>
          <w:szCs w:val="24"/>
          <w:rtl w:val="0"/>
        </w:rPr>
        <w:t xml:space="preserve">Representatives of Coastal NGO got trained on the important child rights legislations and Institutional mechanisms to protect children from all forms of violences and securing participation rights for children.</w:t>
      </w:r>
      <w:r w:rsidDel="00000000" w:rsidR="00000000" w:rsidRPr="00000000">
        <w:rPr>
          <w:b w:val="1"/>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-133980</wp:posOffset>
            </wp:positionH>
            <wp:positionV relativeFrom="paragraph">
              <wp:posOffset>888365</wp:posOffset>
            </wp:positionV>
            <wp:extent cx="2768600" cy="1985010"/>
            <wp:effectExtent b="88900" l="88900" r="88900" t="88900"/>
            <wp:wrapSquare wrapText="bothSides" distB="0" distT="0" distL="114300" distR="114300"/>
            <wp:docPr id="26" name="image51.png"/>
            <a:graphic>
              <a:graphicData uri="http://schemas.openxmlformats.org/drawingml/2006/picture">
                <pic:pic>
                  <pic:nvPicPr>
                    <pic:cNvPr id="0" name="image51.png"/>
                    <pic:cNvPicPr preferRelativeResize="0"/>
                  </pic:nvPicPr>
                  <pic:blipFill>
                    <a:blip r:embed="rId34"/>
                    <a:srcRect b="0" l="0" r="0" t="0"/>
                    <a:stretch>
                      <a:fillRect/>
                    </a:stretch>
                  </pic:blipFill>
                  <pic:spPr>
                    <a:xfrm>
                      <a:off x="0" y="0"/>
                      <a:ext cx="2768600" cy="1985010"/>
                    </a:xfrm>
                    <a:prstGeom prst="rect"/>
                    <a:ln w="88900">
                      <a:solidFill>
                        <a:srgbClr val="FFFFFF"/>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3004820</wp:posOffset>
            </wp:positionH>
            <wp:positionV relativeFrom="paragraph">
              <wp:posOffset>842328</wp:posOffset>
            </wp:positionV>
            <wp:extent cx="2857500" cy="2010410"/>
            <wp:effectExtent b="88900" l="88900" r="88900" t="88900"/>
            <wp:wrapSquare wrapText="bothSides" distB="0" distT="0" distL="114300" distR="114300"/>
            <wp:docPr id="25" name="image50.png"/>
            <a:graphic>
              <a:graphicData uri="http://schemas.openxmlformats.org/drawingml/2006/picture">
                <pic:pic>
                  <pic:nvPicPr>
                    <pic:cNvPr id="0" name="image50.png"/>
                    <pic:cNvPicPr preferRelativeResize="0"/>
                  </pic:nvPicPr>
                  <pic:blipFill>
                    <a:blip r:embed="rId35"/>
                    <a:srcRect b="0" l="0" r="0" t="0"/>
                    <a:stretch>
                      <a:fillRect/>
                    </a:stretch>
                  </pic:blipFill>
                  <pic:spPr>
                    <a:xfrm>
                      <a:off x="0" y="0"/>
                      <a:ext cx="2857500" cy="2010410"/>
                    </a:xfrm>
                    <a:prstGeom prst="rect"/>
                    <a:ln w="88900">
                      <a:solidFill>
                        <a:srgbClr val="FFFFFF"/>
                      </a:solidFill>
                      <a:prstDash val="solid"/>
                    </a:ln>
                  </pic:spPr>
                </pic:pic>
              </a:graphicData>
            </a:graphic>
          </wp:anchor>
        </w:drawing>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Overall impact</w:t>
      </w:r>
    </w:p>
    <w:p w:rsidR="00000000" w:rsidDel="00000000" w:rsidP="00000000" w:rsidRDefault="00000000" w:rsidRPr="00000000" w14:paraId="0000010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jc w:val="center"/>
        <w:rPr>
          <w:b w:val="1"/>
        </w:rPr>
      </w:pPr>
      <w:r w:rsidDel="00000000" w:rsidR="00000000" w:rsidRPr="00000000">
        <w:rPr>
          <w:b w:val="1"/>
        </w:rPr>
        <w:drawing>
          <wp:inline distB="0" distT="0" distL="0" distR="0">
            <wp:extent cx="5435600" cy="3873500"/>
            <wp:effectExtent b="31750" l="0" r="0" t="38100"/>
            <wp:docPr id="1" name=""/>
            <a:graphic>
              <a:graphicData uri="http://schemas.openxmlformats.org/drawingml/2006/diagram">
                <dgm:relIds r:cs="rId1" r:dm="rId2" r:lo="rId3" r:qs="rId4"/>
              </a:graphicData>
            </a:graphic>
          </wp:inline>
        </w:drawing>
      </w:r>
      <w:r w:rsidDel="00000000" w:rsidR="00000000" w:rsidRPr="00000000">
        <w:rPr>
          <w:rtl w:val="0"/>
        </w:rPr>
      </w:r>
    </w:p>
    <w:p w:rsidR="00000000" w:rsidDel="00000000" w:rsidP="00000000" w:rsidRDefault="00000000" w:rsidRPr="00000000" w14:paraId="0000010B">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0C">
      <w:pPr>
        <w:rPr>
          <w:b w:val="1"/>
          <w:sz w:val="28"/>
          <w:szCs w:val="28"/>
        </w:rPr>
      </w:pPr>
      <w:r w:rsidDel="00000000" w:rsidR="00000000" w:rsidRPr="00000000">
        <w:rPr>
          <w:b w:val="1"/>
          <w:sz w:val="28"/>
          <w:szCs w:val="28"/>
          <w:rtl w:val="0"/>
        </w:rPr>
        <w:t xml:space="preserve">Our present Donars</w:t>
      </w:r>
    </w:p>
    <w:p w:rsidR="00000000" w:rsidDel="00000000" w:rsidP="00000000" w:rsidRDefault="00000000" w:rsidRPr="00000000" w14:paraId="0000010D">
      <w:pPr>
        <w:rPr>
          <w:b w:val="1"/>
          <w:sz w:val="28"/>
          <w:szCs w:val="28"/>
        </w:rPr>
      </w:pPr>
      <w:r w:rsidDel="00000000" w:rsidR="00000000" w:rsidRPr="00000000">
        <w:rPr>
          <w:b w:val="1"/>
          <w:sz w:val="28"/>
          <w:szCs w:val="28"/>
          <w:rtl w:val="0"/>
        </w:rPr>
        <w:t xml:space="preserve">Christian world service,Newzealand since 1996</w:t>
      </w:r>
    </w:p>
    <w:p w:rsidR="00000000" w:rsidDel="00000000" w:rsidP="00000000" w:rsidRDefault="00000000" w:rsidRPr="00000000" w14:paraId="0000010E">
      <w:pPr>
        <w:rPr>
          <w:b w:val="1"/>
          <w:sz w:val="28"/>
          <w:szCs w:val="28"/>
        </w:rPr>
      </w:pPr>
      <w:r w:rsidDel="00000000" w:rsidR="00000000" w:rsidRPr="00000000">
        <w:rPr>
          <w:b w:val="1"/>
          <w:sz w:val="28"/>
          <w:szCs w:val="28"/>
          <w:rtl w:val="0"/>
        </w:rPr>
        <w:t xml:space="preserve">Swedbio, Sweden since 2019</w:t>
      </w:r>
    </w:p>
    <w:p w:rsidR="00000000" w:rsidDel="00000000" w:rsidP="00000000" w:rsidRDefault="00000000" w:rsidRPr="00000000" w14:paraId="0000010F">
      <w:pPr>
        <w:rPr>
          <w:b w:val="1"/>
          <w:sz w:val="28"/>
          <w:szCs w:val="28"/>
        </w:rPr>
      </w:pPr>
      <w:r w:rsidDel="00000000" w:rsidR="00000000" w:rsidRPr="00000000">
        <w:rPr>
          <w:b w:val="1"/>
          <w:sz w:val="28"/>
          <w:szCs w:val="28"/>
          <w:rtl w:val="0"/>
        </w:rPr>
        <w:t xml:space="preserve">Tambourine, New Zealand since 2022</w:t>
      </w:r>
    </w:p>
    <w:p w:rsidR="00000000" w:rsidDel="00000000" w:rsidP="00000000" w:rsidRDefault="00000000" w:rsidRPr="00000000" w14:paraId="00000110">
      <w:pPr>
        <w:rPr>
          <w:b w:val="1"/>
          <w:sz w:val="28"/>
          <w:szCs w:val="28"/>
        </w:rPr>
      </w:pPr>
      <w:r w:rsidDel="00000000" w:rsidR="00000000" w:rsidRPr="00000000">
        <w:rPr>
          <w:b w:val="1"/>
          <w:sz w:val="28"/>
          <w:szCs w:val="28"/>
          <w:rtl w:val="0"/>
        </w:rPr>
        <w:t xml:space="preserve">Join us in our mission</w:t>
      </w:r>
    </w:p>
    <w:p w:rsidR="00000000" w:rsidDel="00000000" w:rsidP="00000000" w:rsidRDefault="00000000" w:rsidRPr="00000000" w14:paraId="00000111">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Coastal communities are on the frontlines of climate change, battling rising sea levels, destructive storms, and dwindling natural resources. These challenges not only threaten their homes and livelihoods but also their rich cultural heritage and ecosystems.</w:t>
      </w:r>
    </w:p>
    <w:p w:rsidR="00000000" w:rsidDel="00000000" w:rsidP="00000000" w:rsidRDefault="00000000" w:rsidRPr="00000000" w14:paraId="00000112">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We need your support to make a difference.</w:t>
      </w:r>
    </w:p>
    <w:p w:rsidR="00000000" w:rsidDel="00000000" w:rsidP="00000000" w:rsidRDefault="00000000" w:rsidRPr="00000000" w14:paraId="00000113">
      <w:pPr>
        <w:numPr>
          <w:ilvl w:val="0"/>
          <w:numId w:val="1"/>
        </w:numPr>
        <w:spacing w:after="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Provide emergency relief supplies to families affected by natural disasters.</w:t>
      </w:r>
      <w:r w:rsidDel="00000000" w:rsidR="00000000" w:rsidRPr="00000000">
        <w:rPr>
          <w:rtl w:val="0"/>
        </w:rPr>
      </w:r>
    </w:p>
    <w:p w:rsidR="00000000" w:rsidDel="00000000" w:rsidP="00000000" w:rsidRDefault="00000000" w:rsidRPr="00000000" w14:paraId="00000114">
      <w:pPr>
        <w:numPr>
          <w:ilvl w:val="0"/>
          <w:numId w:val="1"/>
        </w:numPr>
        <w:spacing w:after="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Fund sustainable livelihood projects to help communities rebuild and thrive.</w:t>
      </w:r>
      <w:r w:rsidDel="00000000" w:rsidR="00000000" w:rsidRPr="00000000">
        <w:rPr>
          <w:rtl w:val="0"/>
        </w:rPr>
      </w:r>
    </w:p>
    <w:p w:rsidR="00000000" w:rsidDel="00000000" w:rsidP="00000000" w:rsidRDefault="00000000" w:rsidRPr="00000000" w14:paraId="00000115">
      <w:pPr>
        <w:numPr>
          <w:ilvl w:val="0"/>
          <w:numId w:val="1"/>
        </w:numPr>
        <w:spacing w:after="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Support education and training programs to prepare communities for future challenges.</w:t>
      </w:r>
      <w:r w:rsidDel="00000000" w:rsidR="00000000" w:rsidRPr="00000000">
        <w:rPr>
          <w:rtl w:val="0"/>
        </w:rPr>
      </w:r>
    </w:p>
    <w:p w:rsidR="00000000" w:rsidDel="00000000" w:rsidP="00000000" w:rsidRDefault="00000000" w:rsidRPr="00000000" w14:paraId="00000116">
      <w:pPr>
        <w:numPr>
          <w:ilvl w:val="0"/>
          <w:numId w:val="1"/>
        </w:numPr>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Contribute to environmental restoration and protection of coastal ecosystems.</w:t>
      </w:r>
      <w:r w:rsidDel="00000000" w:rsidR="00000000" w:rsidRPr="00000000">
        <w:rPr>
          <w:rtl w:val="0"/>
        </w:rPr>
      </w:r>
    </w:p>
    <w:p w:rsidR="00000000" w:rsidDel="00000000" w:rsidP="00000000" w:rsidRDefault="00000000" w:rsidRPr="00000000" w14:paraId="0000011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Every contribution, no matter how small, brings hope and resilience to these communities. Together, we can safeguard their future.</w:t>
      </w:r>
    </w:p>
    <w:p w:rsidR="00000000" w:rsidDel="00000000" w:rsidP="00000000" w:rsidRDefault="00000000" w:rsidRPr="00000000" w14:paraId="0000011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Donate today and be a lifeline. Your donations  are exempted under 80G and 12A of Income Tax Act, India.</w:t>
      </w:r>
    </w:p>
    <w:p w:rsidR="00000000" w:rsidDel="00000000" w:rsidP="00000000" w:rsidRDefault="00000000" w:rsidRPr="00000000" w14:paraId="00000119">
      <w:pPr>
        <w:jc w:val="both"/>
        <w:rPr>
          <w:b w:val="1"/>
          <w:sz w:val="28"/>
          <w:szCs w:val="28"/>
        </w:rPr>
      </w:pPr>
      <w:r w:rsidDel="00000000" w:rsidR="00000000" w:rsidRPr="00000000">
        <w:rPr>
          <w:rFonts w:ascii="Arial" w:cs="Arial" w:eastAsia="Arial" w:hAnsi="Arial"/>
          <w:sz w:val="24"/>
          <w:szCs w:val="24"/>
          <w:rtl w:val="0"/>
        </w:rPr>
        <w:t xml:space="preserve">Thank you for standing with coastal communities in their time of need!</w:t>
      </w:r>
      <w:r w:rsidDel="00000000" w:rsidR="00000000" w:rsidRPr="00000000">
        <w:rPr>
          <w:rtl w:val="0"/>
        </w:rPr>
      </w:r>
    </w:p>
    <w:p w:rsidR="00000000" w:rsidDel="00000000" w:rsidP="00000000" w:rsidRDefault="00000000" w:rsidRPr="00000000" w14:paraId="0000011A">
      <w:pPr>
        <w:pBdr>
          <w:top w:space="0" w:sz="0" w:val="nil"/>
          <w:left w:space="0" w:sz="0" w:val="nil"/>
          <w:bottom w:space="0" w:sz="0" w:val="nil"/>
          <w:right w:space="0" w:sz="0" w:val="nil"/>
          <w:between w:space="0" w:sz="0" w:val="nil"/>
        </w:pBd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Our appeal</w:t>
      </w:r>
    </w:p>
    <w:p w:rsidR="00000000" w:rsidDel="00000000" w:rsidP="00000000" w:rsidRDefault="00000000" w:rsidRPr="00000000" w14:paraId="0000011B">
      <w:pPr>
        <w:pBdr>
          <w:top w:space="0" w:sz="0" w:val="nil"/>
          <w:left w:space="0" w:sz="0" w:val="nil"/>
          <w:bottom w:space="0" w:sz="0" w:val="nil"/>
          <w:right w:space="0" w:sz="0" w:val="nil"/>
          <w:between w:space="0" w:sz="0" w:val="nil"/>
        </w:pBd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Distribution of food, clean water, medical supplies, and temporary shelter for families affected by storms and floods.</w:t>
      </w:r>
    </w:p>
    <w:p w:rsidR="00000000" w:rsidDel="00000000" w:rsidP="00000000" w:rsidRDefault="00000000" w:rsidRPr="00000000" w14:paraId="0000011C">
      <w:pPr>
        <w:pBdr>
          <w:top w:space="0" w:sz="0" w:val="nil"/>
          <w:left w:space="0" w:sz="0" w:val="nil"/>
          <w:bottom w:space="0" w:sz="0" w:val="nil"/>
          <w:right w:space="0" w:sz="0" w:val="nil"/>
          <w:between w:space="0" w:sz="0" w:val="nil"/>
        </w:pBdr>
        <w:spacing w:line="276"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Thiruvarur District</w:t>
      </w:r>
    </w:p>
    <w:tbl>
      <w:tblPr>
        <w:tblStyle w:val="Table3"/>
        <w:tblpPr w:leftFromText="180" w:rightFromText="180" w:topFromText="0" w:bottomFromText="0" w:vertAnchor="page" w:horzAnchor="margin" w:tblpXSpec="center" w:tblpY="9991"/>
        <w:tblW w:w="7200.999999999999"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62"/>
        <w:gridCol w:w="1471"/>
        <w:gridCol w:w="1446"/>
        <w:gridCol w:w="1522"/>
        <w:tblGridChange w:id="0">
          <w:tblGrid>
            <w:gridCol w:w="2762"/>
            <w:gridCol w:w="1471"/>
            <w:gridCol w:w="1446"/>
            <w:gridCol w:w="1522"/>
          </w:tblGrid>
        </w:tblGridChange>
      </w:tblGrid>
      <w:tr>
        <w:trPr>
          <w:cantSplit w:val="0"/>
          <w:trHeight w:val="285" w:hRule="atLeast"/>
          <w:tblHeader w:val="0"/>
        </w:trPr>
        <w:tc>
          <w:tcPr>
            <w:gridSpan w:val="4"/>
          </w:tcPr>
          <w:p w:rsidR="00000000" w:rsidDel="00000000" w:rsidP="00000000" w:rsidRDefault="00000000" w:rsidRPr="00000000" w14:paraId="0000011D">
            <w:pPr>
              <w:spacing w:line="276" w:lineRule="auto"/>
              <w:rPr>
                <w:rFonts w:ascii="Arial" w:cs="Arial" w:eastAsia="Arial" w:hAnsi="Arial"/>
                <w:b w:val="1"/>
                <w:sz w:val="22"/>
                <w:szCs w:val="22"/>
              </w:rPr>
            </w:pPr>
            <w:bookmarkStart w:colFirst="0" w:colLast="0" w:name="_1fob9te" w:id="2"/>
            <w:bookmarkEnd w:id="2"/>
            <w:r w:rsidDel="00000000" w:rsidR="00000000" w:rsidRPr="00000000">
              <w:rPr>
                <w:rFonts w:ascii="Arial" w:cs="Arial" w:eastAsia="Arial" w:hAnsi="Arial"/>
                <w:b w:val="1"/>
                <w:sz w:val="22"/>
                <w:szCs w:val="22"/>
                <w:rtl w:val="0"/>
              </w:rPr>
              <w:t xml:space="preserve">Emergency Relief Supply to single women</w:t>
            </w:r>
          </w:p>
        </w:tc>
      </w:tr>
      <w:tr>
        <w:trPr>
          <w:cantSplit w:val="0"/>
          <w:trHeight w:val="563" w:hRule="atLeast"/>
          <w:tblHeader w:val="0"/>
        </w:trPr>
        <w:tc>
          <w:tcPr/>
          <w:p w:rsidR="00000000" w:rsidDel="00000000" w:rsidP="00000000" w:rsidRDefault="00000000" w:rsidRPr="00000000" w14:paraId="0000012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Requirements</w:t>
            </w:r>
          </w:p>
        </w:tc>
        <w:tc>
          <w:tcPr/>
          <w:p w:rsidR="00000000" w:rsidDel="00000000" w:rsidP="00000000" w:rsidRDefault="00000000" w:rsidRPr="00000000" w14:paraId="0000012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 of Beneficiaries</w:t>
            </w:r>
          </w:p>
        </w:tc>
        <w:tc>
          <w:tcPr/>
          <w:p w:rsidR="00000000" w:rsidDel="00000000" w:rsidP="00000000" w:rsidRDefault="00000000" w:rsidRPr="00000000" w14:paraId="0000012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Unit Cost</w:t>
            </w:r>
          </w:p>
          <w:p w:rsidR="00000000" w:rsidDel="00000000" w:rsidP="00000000" w:rsidRDefault="00000000" w:rsidRPr="00000000" w14:paraId="0000012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Rs</w:t>
            </w:r>
          </w:p>
        </w:tc>
        <w:tc>
          <w:tcPr/>
          <w:p w:rsidR="00000000" w:rsidDel="00000000" w:rsidP="00000000" w:rsidRDefault="00000000" w:rsidRPr="00000000" w14:paraId="0000012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Total Cost</w:t>
            </w:r>
          </w:p>
        </w:tc>
      </w:tr>
      <w:tr>
        <w:trPr>
          <w:cantSplit w:val="0"/>
          <w:trHeight w:val="331" w:hRule="atLeast"/>
          <w:tblHeader w:val="0"/>
        </w:trPr>
        <w:tc>
          <w:tcPr/>
          <w:p w:rsidR="00000000" w:rsidDel="00000000" w:rsidP="00000000" w:rsidRDefault="00000000" w:rsidRPr="00000000" w14:paraId="0000012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Taurpline for households </w:t>
            </w:r>
          </w:p>
        </w:tc>
        <w:tc>
          <w:tcPr/>
          <w:p w:rsidR="00000000" w:rsidDel="00000000" w:rsidP="00000000" w:rsidRDefault="00000000" w:rsidRPr="00000000" w14:paraId="0000012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200</w:t>
            </w:r>
          </w:p>
        </w:tc>
        <w:tc>
          <w:tcPr/>
          <w:p w:rsidR="00000000" w:rsidDel="00000000" w:rsidP="00000000" w:rsidRDefault="00000000" w:rsidRPr="00000000" w14:paraId="0000012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5,000</w:t>
            </w:r>
          </w:p>
        </w:tc>
        <w:tc>
          <w:tcPr/>
          <w:p w:rsidR="00000000" w:rsidDel="00000000" w:rsidP="00000000" w:rsidRDefault="00000000" w:rsidRPr="00000000" w14:paraId="0000012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10,00,000</w:t>
            </w:r>
          </w:p>
        </w:tc>
      </w:tr>
      <w:tr>
        <w:trPr>
          <w:cantSplit w:val="0"/>
          <w:trHeight w:val="188" w:hRule="atLeast"/>
          <w:tblHeader w:val="0"/>
        </w:trPr>
        <w:tc>
          <w:tcPr/>
          <w:p w:rsidR="00000000" w:rsidDel="00000000" w:rsidP="00000000" w:rsidRDefault="00000000" w:rsidRPr="00000000" w14:paraId="0000012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Temporary shelters</w:t>
            </w:r>
          </w:p>
        </w:tc>
        <w:tc>
          <w:tcPr/>
          <w:p w:rsidR="00000000" w:rsidDel="00000000" w:rsidP="00000000" w:rsidRDefault="00000000" w:rsidRPr="00000000" w14:paraId="0000012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100</w:t>
            </w:r>
          </w:p>
        </w:tc>
        <w:tc>
          <w:tcPr/>
          <w:p w:rsidR="00000000" w:rsidDel="00000000" w:rsidP="00000000" w:rsidRDefault="00000000" w:rsidRPr="00000000" w14:paraId="0000012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80,000</w:t>
            </w:r>
          </w:p>
        </w:tc>
        <w:tc>
          <w:tcPr/>
          <w:p w:rsidR="00000000" w:rsidDel="00000000" w:rsidP="00000000" w:rsidRDefault="00000000" w:rsidRPr="00000000" w14:paraId="0000012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80,00,000</w:t>
            </w:r>
          </w:p>
        </w:tc>
      </w:tr>
      <w:tr>
        <w:trPr>
          <w:cantSplit w:val="0"/>
          <w:trHeight w:val="277" w:hRule="atLeast"/>
          <w:tblHeader w:val="0"/>
        </w:trPr>
        <w:tc>
          <w:tcPr/>
          <w:p w:rsidR="00000000" w:rsidDel="00000000" w:rsidP="00000000" w:rsidRDefault="00000000" w:rsidRPr="00000000" w14:paraId="0000012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Dry ration package</w:t>
            </w:r>
          </w:p>
        </w:tc>
        <w:tc>
          <w:tcPr/>
          <w:p w:rsidR="00000000" w:rsidDel="00000000" w:rsidP="00000000" w:rsidRDefault="00000000" w:rsidRPr="00000000" w14:paraId="0000012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150</w:t>
            </w:r>
          </w:p>
        </w:tc>
        <w:tc>
          <w:tcPr/>
          <w:p w:rsidR="00000000" w:rsidDel="00000000" w:rsidP="00000000" w:rsidRDefault="00000000" w:rsidRPr="00000000" w14:paraId="0000013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2,000</w:t>
            </w:r>
          </w:p>
        </w:tc>
        <w:tc>
          <w:tcPr/>
          <w:p w:rsidR="00000000" w:rsidDel="00000000" w:rsidP="00000000" w:rsidRDefault="00000000" w:rsidRPr="00000000" w14:paraId="0000013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3,00,000</w:t>
            </w:r>
          </w:p>
        </w:tc>
      </w:tr>
      <w:tr>
        <w:trPr>
          <w:cantSplit w:val="0"/>
          <w:trHeight w:val="285" w:hRule="atLeast"/>
          <w:tblHeader w:val="0"/>
        </w:trPr>
        <w:tc>
          <w:tcPr/>
          <w:p w:rsidR="00000000" w:rsidDel="00000000" w:rsidP="00000000" w:rsidRDefault="00000000" w:rsidRPr="00000000" w14:paraId="0000013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Blankets</w:t>
            </w:r>
          </w:p>
        </w:tc>
        <w:tc>
          <w:tcPr/>
          <w:p w:rsidR="00000000" w:rsidDel="00000000" w:rsidP="00000000" w:rsidRDefault="00000000" w:rsidRPr="00000000" w14:paraId="0000013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100</w:t>
            </w:r>
          </w:p>
        </w:tc>
        <w:tc>
          <w:tcPr/>
          <w:p w:rsidR="00000000" w:rsidDel="00000000" w:rsidP="00000000" w:rsidRDefault="00000000" w:rsidRPr="00000000" w14:paraId="0000013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300</w:t>
            </w:r>
          </w:p>
        </w:tc>
        <w:tc>
          <w:tcPr/>
          <w:p w:rsidR="00000000" w:rsidDel="00000000" w:rsidP="00000000" w:rsidRDefault="00000000" w:rsidRPr="00000000" w14:paraId="0000013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30,000</w:t>
            </w:r>
          </w:p>
        </w:tc>
      </w:tr>
      <w:tr>
        <w:trPr>
          <w:cantSplit w:val="0"/>
          <w:trHeight w:val="285" w:hRule="atLeast"/>
          <w:tblHeader w:val="0"/>
        </w:trPr>
        <w:tc>
          <w:tcPr/>
          <w:p w:rsidR="00000000" w:rsidDel="00000000" w:rsidP="00000000" w:rsidRDefault="00000000" w:rsidRPr="00000000" w14:paraId="0000013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Notebooks</w:t>
            </w:r>
          </w:p>
        </w:tc>
        <w:tc>
          <w:tcPr/>
          <w:p w:rsidR="00000000" w:rsidDel="00000000" w:rsidP="00000000" w:rsidRDefault="00000000" w:rsidRPr="00000000" w14:paraId="0000013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509</w:t>
            </w:r>
          </w:p>
        </w:tc>
        <w:tc>
          <w:tcPr/>
          <w:p w:rsidR="00000000" w:rsidDel="00000000" w:rsidP="00000000" w:rsidRDefault="00000000" w:rsidRPr="00000000" w14:paraId="0000013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150</w:t>
            </w:r>
          </w:p>
        </w:tc>
        <w:tc>
          <w:tcPr/>
          <w:p w:rsidR="00000000" w:rsidDel="00000000" w:rsidP="00000000" w:rsidRDefault="00000000" w:rsidRPr="00000000" w14:paraId="0000013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76,350</w:t>
            </w:r>
          </w:p>
        </w:tc>
      </w:tr>
      <w:tr>
        <w:trPr>
          <w:cantSplit w:val="0"/>
          <w:trHeight w:val="285" w:hRule="atLeast"/>
          <w:tblHeader w:val="0"/>
        </w:trPr>
        <w:tc>
          <w:tcPr/>
          <w:p w:rsidR="00000000" w:rsidDel="00000000" w:rsidP="00000000" w:rsidRDefault="00000000" w:rsidRPr="00000000" w14:paraId="0000013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Raincoats to children</w:t>
            </w:r>
          </w:p>
        </w:tc>
        <w:tc>
          <w:tcPr/>
          <w:p w:rsidR="00000000" w:rsidDel="00000000" w:rsidP="00000000" w:rsidRDefault="00000000" w:rsidRPr="00000000" w14:paraId="0000013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509</w:t>
            </w:r>
          </w:p>
        </w:tc>
        <w:tc>
          <w:tcPr/>
          <w:p w:rsidR="00000000" w:rsidDel="00000000" w:rsidP="00000000" w:rsidRDefault="00000000" w:rsidRPr="00000000" w14:paraId="0000013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800</w:t>
            </w:r>
          </w:p>
        </w:tc>
        <w:tc>
          <w:tcPr/>
          <w:p w:rsidR="00000000" w:rsidDel="00000000" w:rsidP="00000000" w:rsidRDefault="00000000" w:rsidRPr="00000000" w14:paraId="0000013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4,07,200</w:t>
            </w:r>
          </w:p>
        </w:tc>
      </w:tr>
      <w:tr>
        <w:trPr>
          <w:cantSplit w:val="0"/>
          <w:trHeight w:val="570" w:hRule="atLeast"/>
          <w:tblHeader w:val="0"/>
        </w:trPr>
        <w:tc>
          <w:tcPr>
            <w:gridSpan w:val="3"/>
          </w:tcPr>
          <w:p w:rsidR="00000000" w:rsidDel="00000000" w:rsidP="00000000" w:rsidRDefault="00000000" w:rsidRPr="00000000" w14:paraId="0000013E">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Sustainable Livelihood Projects (25%)</w:t>
            </w:r>
          </w:p>
          <w:p w:rsidR="00000000" w:rsidDel="00000000" w:rsidP="00000000" w:rsidRDefault="00000000" w:rsidRPr="00000000" w14:paraId="0000013F">
            <w:pPr>
              <w:spacing w:line="276"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Support for fishing activities </w:t>
            </w:r>
          </w:p>
        </w:tc>
        <w:tc>
          <w:tcPr/>
          <w:p w:rsidR="00000000" w:rsidDel="00000000" w:rsidP="00000000" w:rsidRDefault="00000000" w:rsidRPr="00000000" w14:paraId="00000142">
            <w:pPr>
              <w:spacing w:line="276" w:lineRule="auto"/>
              <w:rPr>
                <w:rFonts w:ascii="Arial" w:cs="Arial" w:eastAsia="Arial" w:hAnsi="Arial"/>
                <w:b w:val="1"/>
                <w:sz w:val="22"/>
                <w:szCs w:val="22"/>
              </w:rPr>
            </w:pPr>
            <w:r w:rsidDel="00000000" w:rsidR="00000000" w:rsidRPr="00000000">
              <w:rPr>
                <w:rtl w:val="0"/>
              </w:rPr>
            </w:r>
          </w:p>
        </w:tc>
      </w:tr>
      <w:tr>
        <w:trPr>
          <w:cantSplit w:val="0"/>
          <w:trHeight w:val="277" w:hRule="atLeast"/>
          <w:tblHeader w:val="0"/>
        </w:trPr>
        <w:tc>
          <w:tcPr/>
          <w:p w:rsidR="00000000" w:rsidDel="00000000" w:rsidP="00000000" w:rsidRDefault="00000000" w:rsidRPr="00000000" w14:paraId="0000014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Nets </w:t>
            </w:r>
          </w:p>
        </w:tc>
        <w:tc>
          <w:tcPr/>
          <w:p w:rsidR="00000000" w:rsidDel="00000000" w:rsidP="00000000" w:rsidRDefault="00000000" w:rsidRPr="00000000" w14:paraId="0000014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150</w:t>
            </w:r>
          </w:p>
        </w:tc>
        <w:tc>
          <w:tcPr/>
          <w:p w:rsidR="00000000" w:rsidDel="00000000" w:rsidP="00000000" w:rsidRDefault="00000000" w:rsidRPr="00000000" w14:paraId="0000014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3,000</w:t>
            </w:r>
          </w:p>
        </w:tc>
        <w:tc>
          <w:tcPr/>
          <w:p w:rsidR="00000000" w:rsidDel="00000000" w:rsidP="00000000" w:rsidRDefault="00000000" w:rsidRPr="00000000" w14:paraId="0000014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4,50,000</w:t>
            </w:r>
          </w:p>
        </w:tc>
      </w:tr>
      <w:tr>
        <w:trPr>
          <w:cantSplit w:val="0"/>
          <w:trHeight w:val="285" w:hRule="atLeast"/>
          <w:tblHeader w:val="0"/>
        </w:trPr>
        <w:tc>
          <w:tcPr/>
          <w:p w:rsidR="00000000" w:rsidDel="00000000" w:rsidP="00000000" w:rsidRDefault="00000000" w:rsidRPr="00000000" w14:paraId="00000147">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vending accessories</w:t>
            </w:r>
          </w:p>
        </w:tc>
        <w:tc>
          <w:tcPr/>
          <w:p w:rsidR="00000000" w:rsidDel="00000000" w:rsidP="00000000" w:rsidRDefault="00000000" w:rsidRPr="00000000" w14:paraId="00000148">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150</w:t>
            </w:r>
          </w:p>
        </w:tc>
        <w:tc>
          <w:tcPr/>
          <w:p w:rsidR="00000000" w:rsidDel="00000000" w:rsidP="00000000" w:rsidRDefault="00000000" w:rsidRPr="00000000" w14:paraId="0000014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2,000</w:t>
            </w:r>
          </w:p>
        </w:tc>
        <w:tc>
          <w:tcPr/>
          <w:p w:rsidR="00000000" w:rsidDel="00000000" w:rsidP="00000000" w:rsidRDefault="00000000" w:rsidRPr="00000000" w14:paraId="0000014A">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3,00,000</w:t>
            </w:r>
          </w:p>
        </w:tc>
      </w:tr>
      <w:tr>
        <w:trPr>
          <w:cantSplit w:val="0"/>
          <w:trHeight w:val="285" w:hRule="atLeast"/>
          <w:tblHeader w:val="0"/>
        </w:trPr>
        <w:tc>
          <w:tcPr/>
          <w:p w:rsidR="00000000" w:rsidDel="00000000" w:rsidP="00000000" w:rsidRDefault="00000000" w:rsidRPr="00000000" w14:paraId="0000014B">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Ice box</w:t>
            </w:r>
          </w:p>
        </w:tc>
        <w:tc>
          <w:tcPr/>
          <w:p w:rsidR="00000000" w:rsidDel="00000000" w:rsidP="00000000" w:rsidRDefault="00000000" w:rsidRPr="00000000" w14:paraId="0000014C">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150</w:t>
            </w:r>
          </w:p>
        </w:tc>
        <w:tc>
          <w:tcPr/>
          <w:p w:rsidR="00000000" w:rsidDel="00000000" w:rsidP="00000000" w:rsidRDefault="00000000" w:rsidRPr="00000000" w14:paraId="0000014D">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3,000</w:t>
            </w:r>
          </w:p>
        </w:tc>
        <w:tc>
          <w:tcPr/>
          <w:p w:rsidR="00000000" w:rsidDel="00000000" w:rsidP="00000000" w:rsidRDefault="00000000" w:rsidRPr="00000000" w14:paraId="0000014E">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4,50,000</w:t>
            </w:r>
          </w:p>
        </w:tc>
      </w:tr>
      <w:tr>
        <w:trPr>
          <w:cantSplit w:val="0"/>
          <w:trHeight w:val="285" w:hRule="atLeast"/>
          <w:tblHeader w:val="0"/>
        </w:trPr>
        <w:tc>
          <w:tcPr/>
          <w:p w:rsidR="00000000" w:rsidDel="00000000" w:rsidP="00000000" w:rsidRDefault="00000000" w:rsidRPr="00000000" w14:paraId="0000014F">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Medical Kit</w:t>
            </w:r>
          </w:p>
        </w:tc>
        <w:tc>
          <w:tcPr/>
          <w:p w:rsidR="00000000" w:rsidDel="00000000" w:rsidP="00000000" w:rsidRDefault="00000000" w:rsidRPr="00000000" w14:paraId="00000150">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509</w:t>
            </w:r>
          </w:p>
        </w:tc>
        <w:tc>
          <w:tcPr/>
          <w:p w:rsidR="00000000" w:rsidDel="00000000" w:rsidP="00000000" w:rsidRDefault="00000000" w:rsidRPr="00000000" w14:paraId="00000151">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300</w:t>
            </w:r>
          </w:p>
        </w:tc>
        <w:tc>
          <w:tcPr/>
          <w:p w:rsidR="00000000" w:rsidDel="00000000" w:rsidP="00000000" w:rsidRDefault="00000000" w:rsidRPr="00000000" w14:paraId="00000152">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1,52,500</w:t>
            </w:r>
          </w:p>
        </w:tc>
      </w:tr>
      <w:tr>
        <w:trPr>
          <w:cantSplit w:val="0"/>
          <w:trHeight w:val="285" w:hRule="atLeast"/>
          <w:tblHeader w:val="0"/>
        </w:trPr>
        <w:tc>
          <w:tcPr/>
          <w:p w:rsidR="00000000" w:rsidDel="00000000" w:rsidP="00000000" w:rsidRDefault="00000000" w:rsidRPr="00000000" w14:paraId="00000153">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Sanitary package nu</w:t>
            </w:r>
          </w:p>
        </w:tc>
        <w:tc>
          <w:tcPr/>
          <w:p w:rsidR="00000000" w:rsidDel="00000000" w:rsidP="00000000" w:rsidRDefault="00000000" w:rsidRPr="00000000" w14:paraId="00000154">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509</w:t>
            </w:r>
          </w:p>
        </w:tc>
        <w:tc>
          <w:tcPr/>
          <w:p w:rsidR="00000000" w:rsidDel="00000000" w:rsidP="00000000" w:rsidRDefault="00000000" w:rsidRPr="00000000" w14:paraId="00000155">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100</w:t>
            </w:r>
          </w:p>
        </w:tc>
        <w:tc>
          <w:tcPr/>
          <w:p w:rsidR="00000000" w:rsidDel="00000000" w:rsidP="00000000" w:rsidRDefault="00000000" w:rsidRPr="00000000" w14:paraId="00000156">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   50,900</w:t>
            </w:r>
          </w:p>
        </w:tc>
      </w:tr>
      <w:tr>
        <w:trPr>
          <w:cantSplit w:val="0"/>
          <w:trHeight w:val="285" w:hRule="atLeast"/>
          <w:tblHeader w:val="0"/>
        </w:trPr>
        <w:tc>
          <w:tcPr/>
          <w:p w:rsidR="00000000" w:rsidDel="00000000" w:rsidP="00000000" w:rsidRDefault="00000000" w:rsidRPr="00000000" w14:paraId="00000157">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158">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159">
            <w:pPr>
              <w:spacing w:line="276" w:lineRule="auto"/>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15A">
            <w:pPr>
              <w:spacing w:line="276" w:lineRule="auto"/>
              <w:rPr>
                <w:rFonts w:ascii="Arial" w:cs="Arial" w:eastAsia="Arial" w:hAnsi="Arial"/>
                <w:sz w:val="22"/>
                <w:szCs w:val="22"/>
              </w:rPr>
            </w:pPr>
            <w:r w:rsidDel="00000000" w:rsidR="00000000" w:rsidRPr="00000000">
              <w:rPr>
                <w:rtl w:val="0"/>
              </w:rPr>
            </w:r>
          </w:p>
        </w:tc>
      </w:tr>
    </w:tbl>
    <w:p w:rsidR="00000000" w:rsidDel="00000000" w:rsidP="00000000" w:rsidRDefault="00000000" w:rsidRPr="00000000" w14:paraId="0000015B">
      <w:pPr>
        <w:spacing w:line="276" w:lineRule="auto"/>
        <w:rPr>
          <w:b w:val="1"/>
          <w:sz w:val="24"/>
          <w:szCs w:val="24"/>
        </w:rPr>
      </w:pPr>
      <w:r w:rsidDel="00000000" w:rsidR="00000000" w:rsidRPr="00000000">
        <w:rPr>
          <w:rFonts w:ascii="Arial" w:cs="Arial" w:eastAsia="Arial" w:hAnsi="Arial"/>
          <w:b w:val="1"/>
          <w:sz w:val="22"/>
          <w:szCs w:val="22"/>
          <w:rtl w:val="0"/>
        </w:rPr>
        <w:t xml:space="preserve">1.</w:t>
      </w:r>
      <w:r w:rsidDel="00000000" w:rsidR="00000000" w:rsidRPr="00000000">
        <w:rPr>
          <w:b w:val="1"/>
          <w:sz w:val="24"/>
          <w:szCs w:val="24"/>
          <w:rtl w:val="0"/>
        </w:rPr>
        <w:t xml:space="preserve">Cuddalore District </w:t>
      </w:r>
    </w:p>
    <w:tbl>
      <w:tblPr>
        <w:tblStyle w:val="Table4"/>
        <w:tblpPr w:leftFromText="180" w:rightFromText="180" w:topFromText="0" w:bottomFromText="0" w:vertAnchor="page" w:horzAnchor="margin" w:tblpXSpec="center" w:tblpY="1869"/>
        <w:tblW w:w="76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89"/>
        <w:gridCol w:w="1701"/>
        <w:gridCol w:w="1559"/>
        <w:gridCol w:w="1701"/>
        <w:tblGridChange w:id="0">
          <w:tblGrid>
            <w:gridCol w:w="2689"/>
            <w:gridCol w:w="1701"/>
            <w:gridCol w:w="1559"/>
            <w:gridCol w:w="1701"/>
          </w:tblGrid>
        </w:tblGridChange>
      </w:tblGrid>
      <w:tr>
        <w:trPr>
          <w:cantSplit w:val="0"/>
          <w:tblHeader w:val="0"/>
        </w:trPr>
        <w:tc>
          <w:tcPr>
            <w:gridSpan w:val="4"/>
          </w:tcPr>
          <w:p w:rsidR="00000000" w:rsidDel="00000000" w:rsidP="00000000" w:rsidRDefault="00000000" w:rsidRPr="00000000" w14:paraId="0000015C">
            <w:pPr>
              <w:rPr>
                <w:b w:val="1"/>
                <w:sz w:val="24"/>
                <w:szCs w:val="24"/>
              </w:rPr>
            </w:pPr>
            <w:bookmarkStart w:colFirst="0" w:colLast="0" w:name="_3znysh7" w:id="3"/>
            <w:bookmarkEnd w:id="3"/>
            <w:r w:rsidDel="00000000" w:rsidR="00000000" w:rsidRPr="00000000">
              <w:rPr>
                <w:b w:val="1"/>
                <w:sz w:val="24"/>
                <w:szCs w:val="24"/>
                <w:rtl w:val="0"/>
              </w:rPr>
              <w:t xml:space="preserve">Emergency Relief Support to Single women/Women headed Family</w:t>
            </w:r>
          </w:p>
          <w:p w:rsidR="00000000" w:rsidDel="00000000" w:rsidP="00000000" w:rsidRDefault="00000000" w:rsidRPr="00000000" w14:paraId="0000015D">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161">
            <w:pPr>
              <w:spacing w:line="276" w:lineRule="auto"/>
              <w:rPr>
                <w:b w:val="1"/>
                <w:sz w:val="24"/>
                <w:szCs w:val="24"/>
              </w:rPr>
            </w:pPr>
            <w:r w:rsidDel="00000000" w:rsidR="00000000" w:rsidRPr="00000000">
              <w:rPr>
                <w:b w:val="1"/>
                <w:sz w:val="24"/>
                <w:szCs w:val="24"/>
                <w:rtl w:val="0"/>
              </w:rPr>
              <w:t xml:space="preserve">Requirements</w:t>
            </w:r>
          </w:p>
        </w:tc>
        <w:tc>
          <w:tcPr/>
          <w:p w:rsidR="00000000" w:rsidDel="00000000" w:rsidP="00000000" w:rsidRDefault="00000000" w:rsidRPr="00000000" w14:paraId="00000162">
            <w:pPr>
              <w:rPr>
                <w:b w:val="1"/>
                <w:color w:val="ff0000"/>
                <w:sz w:val="24"/>
                <w:szCs w:val="24"/>
              </w:rPr>
            </w:pPr>
            <w:r w:rsidDel="00000000" w:rsidR="00000000" w:rsidRPr="00000000">
              <w:rPr>
                <w:b w:val="1"/>
                <w:sz w:val="24"/>
                <w:szCs w:val="24"/>
                <w:rtl w:val="0"/>
              </w:rPr>
              <w:t xml:space="preserve">No of Beneficiaries</w:t>
            </w:r>
            <w:r w:rsidDel="00000000" w:rsidR="00000000" w:rsidRPr="00000000">
              <w:rPr>
                <w:rtl w:val="0"/>
              </w:rPr>
            </w:r>
          </w:p>
        </w:tc>
        <w:tc>
          <w:tcPr/>
          <w:p w:rsidR="00000000" w:rsidDel="00000000" w:rsidP="00000000" w:rsidRDefault="00000000" w:rsidRPr="00000000" w14:paraId="00000163">
            <w:pPr>
              <w:rPr>
                <w:b w:val="1"/>
                <w:sz w:val="24"/>
                <w:szCs w:val="24"/>
              </w:rPr>
            </w:pPr>
            <w:r w:rsidDel="00000000" w:rsidR="00000000" w:rsidRPr="00000000">
              <w:rPr>
                <w:b w:val="1"/>
                <w:sz w:val="24"/>
                <w:szCs w:val="24"/>
                <w:rtl w:val="0"/>
              </w:rPr>
              <w:t xml:space="preserve">Unit Cost</w:t>
            </w:r>
          </w:p>
          <w:p w:rsidR="00000000" w:rsidDel="00000000" w:rsidP="00000000" w:rsidRDefault="00000000" w:rsidRPr="00000000" w14:paraId="00000164">
            <w:pPr>
              <w:rPr>
                <w:b w:val="1"/>
                <w:sz w:val="24"/>
                <w:szCs w:val="24"/>
              </w:rPr>
            </w:pPr>
            <w:r w:rsidDel="00000000" w:rsidR="00000000" w:rsidRPr="00000000">
              <w:rPr>
                <w:b w:val="1"/>
                <w:sz w:val="24"/>
                <w:szCs w:val="24"/>
                <w:rtl w:val="0"/>
              </w:rPr>
              <w:t xml:space="preserve">Rs</w:t>
            </w:r>
          </w:p>
        </w:tc>
        <w:tc>
          <w:tcPr/>
          <w:p w:rsidR="00000000" w:rsidDel="00000000" w:rsidP="00000000" w:rsidRDefault="00000000" w:rsidRPr="00000000" w14:paraId="00000165">
            <w:pPr>
              <w:rPr>
                <w:b w:val="1"/>
                <w:sz w:val="24"/>
                <w:szCs w:val="24"/>
              </w:rPr>
            </w:pPr>
            <w:r w:rsidDel="00000000" w:rsidR="00000000" w:rsidRPr="00000000">
              <w:rPr>
                <w:b w:val="1"/>
                <w:sz w:val="24"/>
                <w:szCs w:val="24"/>
                <w:rtl w:val="0"/>
              </w:rPr>
              <w:t xml:space="preserve">Total cost</w:t>
            </w:r>
          </w:p>
        </w:tc>
      </w:tr>
      <w:tr>
        <w:trPr>
          <w:cantSplit w:val="0"/>
          <w:tblHeader w:val="0"/>
        </w:trPr>
        <w:tc>
          <w:tcPr/>
          <w:p w:rsidR="00000000" w:rsidDel="00000000" w:rsidP="00000000" w:rsidRDefault="00000000" w:rsidRPr="00000000" w14:paraId="00000166">
            <w:pPr>
              <w:spacing w:line="276" w:lineRule="auto"/>
              <w:rPr>
                <w:sz w:val="24"/>
                <w:szCs w:val="24"/>
              </w:rPr>
            </w:pPr>
            <w:r w:rsidDel="00000000" w:rsidR="00000000" w:rsidRPr="00000000">
              <w:rPr>
                <w:sz w:val="24"/>
                <w:szCs w:val="24"/>
                <w:rtl w:val="0"/>
              </w:rPr>
              <w:t xml:space="preserve">Taurpline for households </w:t>
            </w:r>
          </w:p>
        </w:tc>
        <w:tc>
          <w:tcPr/>
          <w:p w:rsidR="00000000" w:rsidDel="00000000" w:rsidP="00000000" w:rsidRDefault="00000000" w:rsidRPr="00000000" w14:paraId="00000167">
            <w:pPr>
              <w:rPr>
                <w:color w:val="ff0000"/>
                <w:sz w:val="24"/>
                <w:szCs w:val="24"/>
              </w:rPr>
            </w:pPr>
            <w:r w:rsidDel="00000000" w:rsidR="00000000" w:rsidRPr="00000000">
              <w:rPr>
                <w:sz w:val="24"/>
                <w:szCs w:val="24"/>
                <w:rtl w:val="0"/>
              </w:rPr>
              <w:t xml:space="preserve">50 </w:t>
            </w:r>
            <w:r w:rsidDel="00000000" w:rsidR="00000000" w:rsidRPr="00000000">
              <w:rPr>
                <w:rtl w:val="0"/>
              </w:rPr>
            </w:r>
          </w:p>
        </w:tc>
        <w:tc>
          <w:tcPr/>
          <w:p w:rsidR="00000000" w:rsidDel="00000000" w:rsidP="00000000" w:rsidRDefault="00000000" w:rsidRPr="00000000" w14:paraId="00000168">
            <w:pPr>
              <w:rPr>
                <w:sz w:val="24"/>
                <w:szCs w:val="24"/>
              </w:rPr>
            </w:pPr>
            <w:r w:rsidDel="00000000" w:rsidR="00000000" w:rsidRPr="00000000">
              <w:rPr>
                <w:sz w:val="24"/>
                <w:szCs w:val="24"/>
                <w:rtl w:val="0"/>
              </w:rPr>
              <w:t xml:space="preserve">  5,000</w:t>
            </w:r>
          </w:p>
        </w:tc>
        <w:tc>
          <w:tcPr/>
          <w:p w:rsidR="00000000" w:rsidDel="00000000" w:rsidP="00000000" w:rsidRDefault="00000000" w:rsidRPr="00000000" w14:paraId="00000169">
            <w:pPr>
              <w:rPr>
                <w:sz w:val="24"/>
                <w:szCs w:val="24"/>
              </w:rPr>
            </w:pPr>
            <w:r w:rsidDel="00000000" w:rsidR="00000000" w:rsidRPr="00000000">
              <w:rPr>
                <w:sz w:val="24"/>
                <w:szCs w:val="24"/>
                <w:rtl w:val="0"/>
              </w:rPr>
              <w:t xml:space="preserve">2,50,000</w:t>
            </w:r>
          </w:p>
        </w:tc>
      </w:tr>
      <w:tr>
        <w:trPr>
          <w:cantSplit w:val="0"/>
          <w:tblHeader w:val="0"/>
        </w:trPr>
        <w:tc>
          <w:tcPr/>
          <w:p w:rsidR="00000000" w:rsidDel="00000000" w:rsidP="00000000" w:rsidRDefault="00000000" w:rsidRPr="00000000" w14:paraId="0000016A">
            <w:pPr>
              <w:rPr>
                <w:sz w:val="24"/>
                <w:szCs w:val="24"/>
              </w:rPr>
            </w:pPr>
            <w:r w:rsidDel="00000000" w:rsidR="00000000" w:rsidRPr="00000000">
              <w:rPr>
                <w:sz w:val="24"/>
                <w:szCs w:val="24"/>
                <w:rtl w:val="0"/>
              </w:rPr>
              <w:t xml:space="preserve">Temporary shelters</w:t>
            </w:r>
          </w:p>
        </w:tc>
        <w:tc>
          <w:tcPr/>
          <w:p w:rsidR="00000000" w:rsidDel="00000000" w:rsidP="00000000" w:rsidRDefault="00000000" w:rsidRPr="00000000" w14:paraId="0000016B">
            <w:pPr>
              <w:rPr>
                <w:sz w:val="24"/>
                <w:szCs w:val="24"/>
              </w:rPr>
            </w:pPr>
            <w:r w:rsidDel="00000000" w:rsidR="00000000" w:rsidRPr="00000000">
              <w:rPr>
                <w:sz w:val="24"/>
                <w:szCs w:val="24"/>
                <w:rtl w:val="0"/>
              </w:rPr>
              <w:t xml:space="preserve">10 </w:t>
            </w:r>
          </w:p>
        </w:tc>
        <w:tc>
          <w:tcPr/>
          <w:p w:rsidR="00000000" w:rsidDel="00000000" w:rsidP="00000000" w:rsidRDefault="00000000" w:rsidRPr="00000000" w14:paraId="0000016C">
            <w:pPr>
              <w:rPr>
                <w:sz w:val="24"/>
                <w:szCs w:val="24"/>
              </w:rPr>
            </w:pPr>
            <w:r w:rsidDel="00000000" w:rsidR="00000000" w:rsidRPr="00000000">
              <w:rPr>
                <w:sz w:val="24"/>
                <w:szCs w:val="24"/>
                <w:rtl w:val="0"/>
              </w:rPr>
              <w:t xml:space="preserve">80,000</w:t>
            </w:r>
          </w:p>
        </w:tc>
        <w:tc>
          <w:tcPr/>
          <w:p w:rsidR="00000000" w:rsidDel="00000000" w:rsidP="00000000" w:rsidRDefault="00000000" w:rsidRPr="00000000" w14:paraId="0000016D">
            <w:pPr>
              <w:rPr>
                <w:sz w:val="24"/>
                <w:szCs w:val="24"/>
              </w:rPr>
            </w:pPr>
            <w:r w:rsidDel="00000000" w:rsidR="00000000" w:rsidRPr="00000000">
              <w:rPr>
                <w:sz w:val="24"/>
                <w:szCs w:val="24"/>
                <w:rtl w:val="0"/>
              </w:rPr>
              <w:t xml:space="preserve">8,00,000</w:t>
            </w:r>
          </w:p>
        </w:tc>
      </w:tr>
      <w:tr>
        <w:trPr>
          <w:cantSplit w:val="0"/>
          <w:tblHeader w:val="0"/>
        </w:trPr>
        <w:tc>
          <w:tcPr/>
          <w:p w:rsidR="00000000" w:rsidDel="00000000" w:rsidP="00000000" w:rsidRDefault="00000000" w:rsidRPr="00000000" w14:paraId="0000016E">
            <w:pPr>
              <w:rPr>
                <w:sz w:val="24"/>
                <w:szCs w:val="24"/>
              </w:rPr>
            </w:pPr>
            <w:r w:rsidDel="00000000" w:rsidR="00000000" w:rsidRPr="00000000">
              <w:rPr>
                <w:sz w:val="24"/>
                <w:szCs w:val="24"/>
                <w:rtl w:val="0"/>
              </w:rPr>
              <w:t xml:space="preserve">Dry ration package</w:t>
            </w:r>
          </w:p>
        </w:tc>
        <w:tc>
          <w:tcPr/>
          <w:p w:rsidR="00000000" w:rsidDel="00000000" w:rsidP="00000000" w:rsidRDefault="00000000" w:rsidRPr="00000000" w14:paraId="0000016F">
            <w:pPr>
              <w:rPr>
                <w:sz w:val="24"/>
                <w:szCs w:val="24"/>
              </w:rPr>
            </w:pPr>
            <w:r w:rsidDel="00000000" w:rsidR="00000000" w:rsidRPr="00000000">
              <w:rPr>
                <w:sz w:val="24"/>
                <w:szCs w:val="24"/>
                <w:rtl w:val="0"/>
              </w:rPr>
              <w:t xml:space="preserve">100 </w:t>
            </w:r>
          </w:p>
        </w:tc>
        <w:tc>
          <w:tcPr/>
          <w:p w:rsidR="00000000" w:rsidDel="00000000" w:rsidP="00000000" w:rsidRDefault="00000000" w:rsidRPr="00000000" w14:paraId="00000170">
            <w:pPr>
              <w:rPr>
                <w:sz w:val="24"/>
                <w:szCs w:val="24"/>
              </w:rPr>
            </w:pPr>
            <w:r w:rsidDel="00000000" w:rsidR="00000000" w:rsidRPr="00000000">
              <w:rPr>
                <w:sz w:val="24"/>
                <w:szCs w:val="24"/>
                <w:rtl w:val="0"/>
              </w:rPr>
              <w:t xml:space="preserve">  2,000</w:t>
            </w:r>
          </w:p>
        </w:tc>
        <w:tc>
          <w:tcPr/>
          <w:p w:rsidR="00000000" w:rsidDel="00000000" w:rsidP="00000000" w:rsidRDefault="00000000" w:rsidRPr="00000000" w14:paraId="00000171">
            <w:pPr>
              <w:rPr>
                <w:sz w:val="24"/>
                <w:szCs w:val="24"/>
              </w:rPr>
            </w:pPr>
            <w:r w:rsidDel="00000000" w:rsidR="00000000" w:rsidRPr="00000000">
              <w:rPr>
                <w:sz w:val="24"/>
                <w:szCs w:val="24"/>
                <w:rtl w:val="0"/>
              </w:rPr>
              <w:t xml:space="preserve">2,00,000</w:t>
            </w:r>
          </w:p>
        </w:tc>
      </w:tr>
      <w:tr>
        <w:trPr>
          <w:cantSplit w:val="0"/>
          <w:tblHeader w:val="0"/>
        </w:trPr>
        <w:tc>
          <w:tcPr/>
          <w:p w:rsidR="00000000" w:rsidDel="00000000" w:rsidP="00000000" w:rsidRDefault="00000000" w:rsidRPr="00000000" w14:paraId="00000172">
            <w:pPr>
              <w:rPr>
                <w:sz w:val="24"/>
                <w:szCs w:val="24"/>
              </w:rPr>
            </w:pPr>
            <w:r w:rsidDel="00000000" w:rsidR="00000000" w:rsidRPr="00000000">
              <w:rPr>
                <w:sz w:val="24"/>
                <w:szCs w:val="24"/>
                <w:rtl w:val="0"/>
              </w:rPr>
              <w:t xml:space="preserve">Blankets</w:t>
            </w:r>
          </w:p>
        </w:tc>
        <w:tc>
          <w:tcPr/>
          <w:p w:rsidR="00000000" w:rsidDel="00000000" w:rsidP="00000000" w:rsidRDefault="00000000" w:rsidRPr="00000000" w14:paraId="00000173">
            <w:pPr>
              <w:rPr>
                <w:sz w:val="24"/>
                <w:szCs w:val="24"/>
              </w:rPr>
            </w:pPr>
            <w:r w:rsidDel="00000000" w:rsidR="00000000" w:rsidRPr="00000000">
              <w:rPr>
                <w:sz w:val="24"/>
                <w:szCs w:val="24"/>
                <w:rtl w:val="0"/>
              </w:rPr>
              <w:t xml:space="preserve">150</w:t>
            </w:r>
          </w:p>
        </w:tc>
        <w:tc>
          <w:tcPr/>
          <w:p w:rsidR="00000000" w:rsidDel="00000000" w:rsidP="00000000" w:rsidRDefault="00000000" w:rsidRPr="00000000" w14:paraId="00000174">
            <w:pPr>
              <w:rPr>
                <w:sz w:val="24"/>
                <w:szCs w:val="24"/>
              </w:rPr>
            </w:pPr>
            <w:r w:rsidDel="00000000" w:rsidR="00000000" w:rsidRPr="00000000">
              <w:rPr>
                <w:sz w:val="24"/>
                <w:szCs w:val="24"/>
                <w:rtl w:val="0"/>
              </w:rPr>
              <w:t xml:space="preserve">     300</w:t>
            </w:r>
          </w:p>
        </w:tc>
        <w:tc>
          <w:tcPr/>
          <w:p w:rsidR="00000000" w:rsidDel="00000000" w:rsidP="00000000" w:rsidRDefault="00000000" w:rsidRPr="00000000" w14:paraId="00000175">
            <w:pPr>
              <w:rPr>
                <w:sz w:val="24"/>
                <w:szCs w:val="24"/>
              </w:rPr>
            </w:pPr>
            <w:r w:rsidDel="00000000" w:rsidR="00000000" w:rsidRPr="00000000">
              <w:rPr>
                <w:sz w:val="24"/>
                <w:szCs w:val="24"/>
                <w:rtl w:val="0"/>
              </w:rPr>
              <w:t xml:space="preserve">    45,000</w:t>
            </w:r>
          </w:p>
        </w:tc>
      </w:tr>
      <w:tr>
        <w:trPr>
          <w:cantSplit w:val="0"/>
          <w:tblHeader w:val="0"/>
        </w:trPr>
        <w:tc>
          <w:tcPr/>
          <w:p w:rsidR="00000000" w:rsidDel="00000000" w:rsidP="00000000" w:rsidRDefault="00000000" w:rsidRPr="00000000" w14:paraId="00000176">
            <w:pPr>
              <w:rPr>
                <w:sz w:val="24"/>
                <w:szCs w:val="24"/>
              </w:rPr>
            </w:pPr>
            <w:r w:rsidDel="00000000" w:rsidR="00000000" w:rsidRPr="00000000">
              <w:rPr>
                <w:sz w:val="24"/>
                <w:szCs w:val="24"/>
                <w:rtl w:val="0"/>
              </w:rPr>
              <w:t xml:space="preserve">Notebooks</w:t>
            </w:r>
          </w:p>
        </w:tc>
        <w:tc>
          <w:tcPr/>
          <w:p w:rsidR="00000000" w:rsidDel="00000000" w:rsidP="00000000" w:rsidRDefault="00000000" w:rsidRPr="00000000" w14:paraId="00000177">
            <w:pPr>
              <w:rPr>
                <w:sz w:val="24"/>
                <w:szCs w:val="24"/>
              </w:rPr>
            </w:pPr>
            <w:r w:rsidDel="00000000" w:rsidR="00000000" w:rsidRPr="00000000">
              <w:rPr>
                <w:sz w:val="24"/>
                <w:szCs w:val="24"/>
                <w:rtl w:val="0"/>
              </w:rPr>
              <w:t xml:space="preserve">245</w:t>
            </w:r>
          </w:p>
        </w:tc>
        <w:tc>
          <w:tcPr/>
          <w:p w:rsidR="00000000" w:rsidDel="00000000" w:rsidP="00000000" w:rsidRDefault="00000000" w:rsidRPr="00000000" w14:paraId="00000178">
            <w:pPr>
              <w:rPr>
                <w:sz w:val="24"/>
                <w:szCs w:val="24"/>
              </w:rPr>
            </w:pPr>
            <w:r w:rsidDel="00000000" w:rsidR="00000000" w:rsidRPr="00000000">
              <w:rPr>
                <w:sz w:val="24"/>
                <w:szCs w:val="24"/>
                <w:rtl w:val="0"/>
              </w:rPr>
              <w:t xml:space="preserve">     150</w:t>
            </w:r>
          </w:p>
        </w:tc>
        <w:tc>
          <w:tcPr/>
          <w:p w:rsidR="00000000" w:rsidDel="00000000" w:rsidP="00000000" w:rsidRDefault="00000000" w:rsidRPr="00000000" w14:paraId="00000179">
            <w:pPr>
              <w:rPr>
                <w:sz w:val="24"/>
                <w:szCs w:val="24"/>
              </w:rPr>
            </w:pPr>
            <w:r w:rsidDel="00000000" w:rsidR="00000000" w:rsidRPr="00000000">
              <w:rPr>
                <w:sz w:val="24"/>
                <w:szCs w:val="24"/>
                <w:rtl w:val="0"/>
              </w:rPr>
              <w:t xml:space="preserve">36,750</w:t>
            </w:r>
          </w:p>
        </w:tc>
      </w:tr>
      <w:tr>
        <w:trPr>
          <w:cantSplit w:val="0"/>
          <w:tblHeader w:val="0"/>
        </w:trPr>
        <w:tc>
          <w:tcPr/>
          <w:p w:rsidR="00000000" w:rsidDel="00000000" w:rsidP="00000000" w:rsidRDefault="00000000" w:rsidRPr="00000000" w14:paraId="0000017A">
            <w:pPr>
              <w:rPr>
                <w:sz w:val="24"/>
                <w:szCs w:val="24"/>
              </w:rPr>
            </w:pPr>
            <w:r w:rsidDel="00000000" w:rsidR="00000000" w:rsidRPr="00000000">
              <w:rPr>
                <w:sz w:val="24"/>
                <w:szCs w:val="24"/>
                <w:rtl w:val="0"/>
              </w:rPr>
              <w:t xml:space="preserve">Raincoats to children</w:t>
            </w:r>
          </w:p>
        </w:tc>
        <w:tc>
          <w:tcPr/>
          <w:p w:rsidR="00000000" w:rsidDel="00000000" w:rsidP="00000000" w:rsidRDefault="00000000" w:rsidRPr="00000000" w14:paraId="0000017B">
            <w:pPr>
              <w:rPr>
                <w:sz w:val="24"/>
                <w:szCs w:val="24"/>
              </w:rPr>
            </w:pPr>
            <w:r w:rsidDel="00000000" w:rsidR="00000000" w:rsidRPr="00000000">
              <w:rPr>
                <w:sz w:val="24"/>
                <w:szCs w:val="24"/>
                <w:rtl w:val="0"/>
              </w:rPr>
              <w:t xml:space="preserve">245 </w:t>
            </w:r>
          </w:p>
        </w:tc>
        <w:tc>
          <w:tcPr/>
          <w:p w:rsidR="00000000" w:rsidDel="00000000" w:rsidP="00000000" w:rsidRDefault="00000000" w:rsidRPr="00000000" w14:paraId="0000017C">
            <w:pPr>
              <w:rPr>
                <w:sz w:val="24"/>
                <w:szCs w:val="24"/>
              </w:rPr>
            </w:pPr>
            <w:r w:rsidDel="00000000" w:rsidR="00000000" w:rsidRPr="00000000">
              <w:rPr>
                <w:sz w:val="24"/>
                <w:szCs w:val="24"/>
                <w:rtl w:val="0"/>
              </w:rPr>
              <w:t xml:space="preserve">     800</w:t>
            </w:r>
          </w:p>
        </w:tc>
        <w:tc>
          <w:tcPr/>
          <w:p w:rsidR="00000000" w:rsidDel="00000000" w:rsidP="00000000" w:rsidRDefault="00000000" w:rsidRPr="00000000" w14:paraId="0000017D">
            <w:pPr>
              <w:rPr>
                <w:sz w:val="24"/>
                <w:szCs w:val="24"/>
              </w:rPr>
            </w:pPr>
            <w:r w:rsidDel="00000000" w:rsidR="00000000" w:rsidRPr="00000000">
              <w:rPr>
                <w:sz w:val="24"/>
                <w:szCs w:val="24"/>
                <w:rtl w:val="0"/>
              </w:rPr>
              <w:t xml:space="preserve">1,96,000</w:t>
            </w:r>
          </w:p>
        </w:tc>
      </w:tr>
      <w:tr>
        <w:trPr>
          <w:cantSplit w:val="0"/>
          <w:tblHeader w:val="0"/>
        </w:trPr>
        <w:tc>
          <w:tcPr>
            <w:gridSpan w:val="3"/>
          </w:tcPr>
          <w:p w:rsidR="00000000" w:rsidDel="00000000" w:rsidP="00000000" w:rsidRDefault="00000000" w:rsidRPr="00000000" w14:paraId="0000017E">
            <w:pPr>
              <w:rPr>
                <w:b w:val="1"/>
                <w:sz w:val="24"/>
                <w:szCs w:val="24"/>
              </w:rPr>
            </w:pPr>
            <w:r w:rsidDel="00000000" w:rsidR="00000000" w:rsidRPr="00000000">
              <w:rPr>
                <w:b w:val="1"/>
                <w:sz w:val="24"/>
                <w:szCs w:val="24"/>
                <w:rtl w:val="0"/>
              </w:rPr>
              <w:t xml:space="preserve">Sustainable Livelihood Projects (25%)</w:t>
            </w:r>
          </w:p>
          <w:p w:rsidR="00000000" w:rsidDel="00000000" w:rsidP="00000000" w:rsidRDefault="00000000" w:rsidRPr="00000000" w14:paraId="0000017F">
            <w:pPr>
              <w:rPr>
                <w:b w:val="1"/>
                <w:sz w:val="24"/>
                <w:szCs w:val="24"/>
              </w:rPr>
            </w:pPr>
            <w:r w:rsidDel="00000000" w:rsidR="00000000" w:rsidRPr="00000000">
              <w:rPr>
                <w:b w:val="1"/>
                <w:sz w:val="24"/>
                <w:szCs w:val="24"/>
                <w:rtl w:val="0"/>
              </w:rPr>
              <w:t xml:space="preserve">Support for fishing activities </w:t>
            </w:r>
          </w:p>
        </w:tc>
        <w:tc>
          <w:tcPr/>
          <w:p w:rsidR="00000000" w:rsidDel="00000000" w:rsidP="00000000" w:rsidRDefault="00000000" w:rsidRPr="00000000" w14:paraId="00000182">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183">
            <w:pPr>
              <w:rPr>
                <w:sz w:val="24"/>
                <w:szCs w:val="24"/>
              </w:rPr>
            </w:pPr>
            <w:r w:rsidDel="00000000" w:rsidR="00000000" w:rsidRPr="00000000">
              <w:rPr>
                <w:sz w:val="24"/>
                <w:szCs w:val="24"/>
                <w:rtl w:val="0"/>
              </w:rPr>
              <w:t xml:space="preserve">Nets, </w:t>
            </w:r>
          </w:p>
        </w:tc>
        <w:tc>
          <w:tcPr/>
          <w:p w:rsidR="00000000" w:rsidDel="00000000" w:rsidP="00000000" w:rsidRDefault="00000000" w:rsidRPr="00000000" w14:paraId="00000184">
            <w:pPr>
              <w:rPr>
                <w:sz w:val="24"/>
                <w:szCs w:val="24"/>
              </w:rPr>
            </w:pPr>
            <w:r w:rsidDel="00000000" w:rsidR="00000000" w:rsidRPr="00000000">
              <w:rPr>
                <w:sz w:val="24"/>
                <w:szCs w:val="24"/>
                <w:rtl w:val="0"/>
              </w:rPr>
              <w:t xml:space="preserve">100</w:t>
            </w:r>
          </w:p>
        </w:tc>
        <w:tc>
          <w:tcPr/>
          <w:p w:rsidR="00000000" w:rsidDel="00000000" w:rsidP="00000000" w:rsidRDefault="00000000" w:rsidRPr="00000000" w14:paraId="00000185">
            <w:pPr>
              <w:rPr>
                <w:sz w:val="24"/>
                <w:szCs w:val="24"/>
              </w:rPr>
            </w:pPr>
            <w:r w:rsidDel="00000000" w:rsidR="00000000" w:rsidRPr="00000000">
              <w:rPr>
                <w:sz w:val="24"/>
                <w:szCs w:val="24"/>
                <w:rtl w:val="0"/>
              </w:rPr>
              <w:t xml:space="preserve"> 3,000</w:t>
            </w:r>
          </w:p>
        </w:tc>
        <w:tc>
          <w:tcPr/>
          <w:p w:rsidR="00000000" w:rsidDel="00000000" w:rsidP="00000000" w:rsidRDefault="00000000" w:rsidRPr="00000000" w14:paraId="00000186">
            <w:pPr>
              <w:rPr>
                <w:sz w:val="24"/>
                <w:szCs w:val="24"/>
              </w:rPr>
            </w:pPr>
            <w:r w:rsidDel="00000000" w:rsidR="00000000" w:rsidRPr="00000000">
              <w:rPr>
                <w:sz w:val="24"/>
                <w:szCs w:val="24"/>
                <w:rtl w:val="0"/>
              </w:rPr>
              <w:t xml:space="preserve">3,00,000</w:t>
            </w:r>
          </w:p>
        </w:tc>
      </w:tr>
      <w:tr>
        <w:trPr>
          <w:cantSplit w:val="0"/>
          <w:tblHeader w:val="0"/>
        </w:trPr>
        <w:tc>
          <w:tcPr/>
          <w:p w:rsidR="00000000" w:rsidDel="00000000" w:rsidP="00000000" w:rsidRDefault="00000000" w:rsidRPr="00000000" w14:paraId="00000187">
            <w:pPr>
              <w:rPr>
                <w:sz w:val="24"/>
                <w:szCs w:val="24"/>
              </w:rPr>
            </w:pPr>
            <w:r w:rsidDel="00000000" w:rsidR="00000000" w:rsidRPr="00000000">
              <w:rPr>
                <w:sz w:val="24"/>
                <w:szCs w:val="24"/>
                <w:rtl w:val="0"/>
              </w:rPr>
              <w:t xml:space="preserve">vending accessories</w:t>
            </w:r>
          </w:p>
        </w:tc>
        <w:tc>
          <w:tcPr/>
          <w:p w:rsidR="00000000" w:rsidDel="00000000" w:rsidP="00000000" w:rsidRDefault="00000000" w:rsidRPr="00000000" w14:paraId="00000188">
            <w:pPr>
              <w:rPr>
                <w:sz w:val="24"/>
                <w:szCs w:val="24"/>
              </w:rPr>
            </w:pPr>
            <w:r w:rsidDel="00000000" w:rsidR="00000000" w:rsidRPr="00000000">
              <w:rPr>
                <w:sz w:val="24"/>
                <w:szCs w:val="24"/>
                <w:rtl w:val="0"/>
              </w:rPr>
              <w:t xml:space="preserve">50</w:t>
            </w:r>
          </w:p>
        </w:tc>
        <w:tc>
          <w:tcPr/>
          <w:p w:rsidR="00000000" w:rsidDel="00000000" w:rsidP="00000000" w:rsidRDefault="00000000" w:rsidRPr="00000000" w14:paraId="00000189">
            <w:pPr>
              <w:rPr>
                <w:sz w:val="24"/>
                <w:szCs w:val="24"/>
              </w:rPr>
            </w:pPr>
            <w:r w:rsidDel="00000000" w:rsidR="00000000" w:rsidRPr="00000000">
              <w:rPr>
                <w:sz w:val="24"/>
                <w:szCs w:val="24"/>
                <w:rtl w:val="0"/>
              </w:rPr>
              <w:t xml:space="preserve"> 1,500</w:t>
            </w:r>
          </w:p>
        </w:tc>
        <w:tc>
          <w:tcPr/>
          <w:p w:rsidR="00000000" w:rsidDel="00000000" w:rsidP="00000000" w:rsidRDefault="00000000" w:rsidRPr="00000000" w14:paraId="0000018A">
            <w:pPr>
              <w:rPr>
                <w:sz w:val="24"/>
                <w:szCs w:val="24"/>
              </w:rPr>
            </w:pPr>
            <w:r w:rsidDel="00000000" w:rsidR="00000000" w:rsidRPr="00000000">
              <w:rPr>
                <w:sz w:val="24"/>
                <w:szCs w:val="24"/>
                <w:rtl w:val="0"/>
              </w:rPr>
              <w:t xml:space="preserve">    75,000</w:t>
            </w:r>
          </w:p>
        </w:tc>
      </w:tr>
      <w:tr>
        <w:trPr>
          <w:cantSplit w:val="0"/>
          <w:tblHeader w:val="0"/>
        </w:trPr>
        <w:tc>
          <w:tcPr/>
          <w:p w:rsidR="00000000" w:rsidDel="00000000" w:rsidP="00000000" w:rsidRDefault="00000000" w:rsidRPr="00000000" w14:paraId="0000018B">
            <w:pPr>
              <w:rPr>
                <w:sz w:val="24"/>
                <w:szCs w:val="24"/>
              </w:rPr>
            </w:pPr>
            <w:r w:rsidDel="00000000" w:rsidR="00000000" w:rsidRPr="00000000">
              <w:rPr>
                <w:sz w:val="24"/>
                <w:szCs w:val="24"/>
                <w:rtl w:val="0"/>
              </w:rPr>
              <w:t xml:space="preserve">Ice box</w:t>
            </w:r>
          </w:p>
        </w:tc>
        <w:tc>
          <w:tcPr/>
          <w:p w:rsidR="00000000" w:rsidDel="00000000" w:rsidP="00000000" w:rsidRDefault="00000000" w:rsidRPr="00000000" w14:paraId="0000018C">
            <w:pPr>
              <w:rPr>
                <w:sz w:val="24"/>
                <w:szCs w:val="24"/>
              </w:rPr>
            </w:pPr>
            <w:r w:rsidDel="00000000" w:rsidR="00000000" w:rsidRPr="00000000">
              <w:rPr>
                <w:sz w:val="24"/>
                <w:szCs w:val="24"/>
                <w:rtl w:val="0"/>
              </w:rPr>
              <w:t xml:space="preserve">50</w:t>
            </w:r>
          </w:p>
        </w:tc>
        <w:tc>
          <w:tcPr/>
          <w:p w:rsidR="00000000" w:rsidDel="00000000" w:rsidP="00000000" w:rsidRDefault="00000000" w:rsidRPr="00000000" w14:paraId="0000018D">
            <w:pPr>
              <w:rPr>
                <w:sz w:val="24"/>
                <w:szCs w:val="24"/>
              </w:rPr>
            </w:pPr>
            <w:r w:rsidDel="00000000" w:rsidR="00000000" w:rsidRPr="00000000">
              <w:rPr>
                <w:sz w:val="24"/>
                <w:szCs w:val="24"/>
                <w:rtl w:val="0"/>
              </w:rPr>
              <w:t xml:space="preserve"> 3,000</w:t>
            </w:r>
          </w:p>
        </w:tc>
        <w:tc>
          <w:tcPr/>
          <w:p w:rsidR="00000000" w:rsidDel="00000000" w:rsidP="00000000" w:rsidRDefault="00000000" w:rsidRPr="00000000" w14:paraId="0000018E">
            <w:pPr>
              <w:rPr>
                <w:sz w:val="24"/>
                <w:szCs w:val="24"/>
              </w:rPr>
            </w:pPr>
            <w:r w:rsidDel="00000000" w:rsidR="00000000" w:rsidRPr="00000000">
              <w:rPr>
                <w:sz w:val="24"/>
                <w:szCs w:val="24"/>
                <w:rtl w:val="0"/>
              </w:rPr>
              <w:t xml:space="preserve">1,50,000</w:t>
            </w:r>
          </w:p>
        </w:tc>
      </w:tr>
      <w:tr>
        <w:trPr>
          <w:cantSplit w:val="0"/>
          <w:tblHeader w:val="0"/>
        </w:trPr>
        <w:tc>
          <w:tcPr/>
          <w:p w:rsidR="00000000" w:rsidDel="00000000" w:rsidP="00000000" w:rsidRDefault="00000000" w:rsidRPr="00000000" w14:paraId="0000018F">
            <w:pPr>
              <w:rPr>
                <w:sz w:val="24"/>
                <w:szCs w:val="24"/>
              </w:rPr>
            </w:pPr>
            <w:r w:rsidDel="00000000" w:rsidR="00000000" w:rsidRPr="00000000">
              <w:rPr>
                <w:sz w:val="24"/>
                <w:szCs w:val="24"/>
                <w:rtl w:val="0"/>
              </w:rPr>
              <w:t xml:space="preserve">Medical tool Kit</w:t>
            </w:r>
          </w:p>
        </w:tc>
        <w:tc>
          <w:tcPr/>
          <w:p w:rsidR="00000000" w:rsidDel="00000000" w:rsidP="00000000" w:rsidRDefault="00000000" w:rsidRPr="00000000" w14:paraId="00000190">
            <w:pPr>
              <w:rPr>
                <w:sz w:val="24"/>
                <w:szCs w:val="24"/>
              </w:rPr>
            </w:pPr>
            <w:r w:rsidDel="00000000" w:rsidR="00000000" w:rsidRPr="00000000">
              <w:rPr>
                <w:sz w:val="24"/>
                <w:szCs w:val="24"/>
                <w:rtl w:val="0"/>
              </w:rPr>
              <w:t xml:space="preserve">245</w:t>
            </w:r>
          </w:p>
        </w:tc>
        <w:tc>
          <w:tcPr/>
          <w:p w:rsidR="00000000" w:rsidDel="00000000" w:rsidP="00000000" w:rsidRDefault="00000000" w:rsidRPr="00000000" w14:paraId="00000191">
            <w:pPr>
              <w:rPr>
                <w:sz w:val="24"/>
                <w:szCs w:val="24"/>
              </w:rPr>
            </w:pPr>
            <w:r w:rsidDel="00000000" w:rsidR="00000000" w:rsidRPr="00000000">
              <w:rPr>
                <w:sz w:val="24"/>
                <w:szCs w:val="24"/>
                <w:rtl w:val="0"/>
              </w:rPr>
              <w:t xml:space="preserve">     300</w:t>
            </w:r>
          </w:p>
        </w:tc>
        <w:tc>
          <w:tcPr/>
          <w:p w:rsidR="00000000" w:rsidDel="00000000" w:rsidP="00000000" w:rsidRDefault="00000000" w:rsidRPr="00000000" w14:paraId="00000192">
            <w:pPr>
              <w:rPr>
                <w:sz w:val="24"/>
                <w:szCs w:val="24"/>
              </w:rPr>
            </w:pPr>
            <w:r w:rsidDel="00000000" w:rsidR="00000000" w:rsidRPr="00000000">
              <w:rPr>
                <w:sz w:val="24"/>
                <w:szCs w:val="24"/>
                <w:rtl w:val="0"/>
              </w:rPr>
              <w:t xml:space="preserve">    73,500</w:t>
            </w:r>
          </w:p>
        </w:tc>
      </w:tr>
      <w:tr>
        <w:trPr>
          <w:cantSplit w:val="0"/>
          <w:tblHeader w:val="0"/>
        </w:trPr>
        <w:tc>
          <w:tcPr/>
          <w:p w:rsidR="00000000" w:rsidDel="00000000" w:rsidP="00000000" w:rsidRDefault="00000000" w:rsidRPr="00000000" w14:paraId="00000193">
            <w:pPr>
              <w:rPr>
                <w:sz w:val="24"/>
                <w:szCs w:val="24"/>
              </w:rPr>
            </w:pPr>
            <w:r w:rsidDel="00000000" w:rsidR="00000000" w:rsidRPr="00000000">
              <w:rPr>
                <w:sz w:val="24"/>
                <w:szCs w:val="24"/>
                <w:rtl w:val="0"/>
              </w:rPr>
              <w:t xml:space="preserve">Sanitary </w:t>
            </w:r>
          </w:p>
        </w:tc>
        <w:tc>
          <w:tcPr/>
          <w:p w:rsidR="00000000" w:rsidDel="00000000" w:rsidP="00000000" w:rsidRDefault="00000000" w:rsidRPr="00000000" w14:paraId="00000194">
            <w:pPr>
              <w:rPr>
                <w:sz w:val="24"/>
                <w:szCs w:val="24"/>
              </w:rPr>
            </w:pPr>
            <w:r w:rsidDel="00000000" w:rsidR="00000000" w:rsidRPr="00000000">
              <w:rPr>
                <w:sz w:val="24"/>
                <w:szCs w:val="24"/>
                <w:rtl w:val="0"/>
              </w:rPr>
              <w:t xml:space="preserve">245</w:t>
            </w:r>
          </w:p>
        </w:tc>
        <w:tc>
          <w:tcPr/>
          <w:p w:rsidR="00000000" w:rsidDel="00000000" w:rsidP="00000000" w:rsidRDefault="00000000" w:rsidRPr="00000000" w14:paraId="00000195">
            <w:pPr>
              <w:rPr>
                <w:sz w:val="24"/>
                <w:szCs w:val="24"/>
              </w:rPr>
            </w:pPr>
            <w:r w:rsidDel="00000000" w:rsidR="00000000" w:rsidRPr="00000000">
              <w:rPr>
                <w:sz w:val="24"/>
                <w:szCs w:val="24"/>
                <w:rtl w:val="0"/>
              </w:rPr>
              <w:t xml:space="preserve">     100</w:t>
            </w:r>
          </w:p>
        </w:tc>
        <w:tc>
          <w:tcPr/>
          <w:p w:rsidR="00000000" w:rsidDel="00000000" w:rsidP="00000000" w:rsidRDefault="00000000" w:rsidRPr="00000000" w14:paraId="00000196">
            <w:pPr>
              <w:rPr>
                <w:sz w:val="24"/>
                <w:szCs w:val="24"/>
              </w:rPr>
            </w:pPr>
            <w:r w:rsidDel="00000000" w:rsidR="00000000" w:rsidRPr="00000000">
              <w:rPr>
                <w:sz w:val="24"/>
                <w:szCs w:val="24"/>
                <w:rtl w:val="0"/>
              </w:rPr>
              <w:t xml:space="preserve">    24,500</w:t>
            </w:r>
          </w:p>
        </w:tc>
      </w:tr>
    </w:tbl>
    <w:p w:rsidR="00000000" w:rsidDel="00000000" w:rsidP="00000000" w:rsidRDefault="00000000" w:rsidRPr="00000000" w14:paraId="00000197">
      <w:pPr>
        <w:rPr>
          <w:b w:val="1"/>
          <w:sz w:val="24"/>
          <w:szCs w:val="24"/>
        </w:rPr>
      </w:pPr>
      <w:r w:rsidDel="00000000" w:rsidR="00000000" w:rsidRPr="00000000">
        <w:rPr>
          <w:rtl w:val="0"/>
        </w:rPr>
      </w:r>
    </w:p>
    <w:p w:rsidR="00000000" w:rsidDel="00000000" w:rsidP="00000000" w:rsidRDefault="00000000" w:rsidRPr="00000000" w14:paraId="00000198">
      <w:pPr>
        <w:rPr>
          <w:b w:val="1"/>
          <w:sz w:val="24"/>
          <w:szCs w:val="24"/>
        </w:rPr>
      </w:pPr>
      <w:r w:rsidDel="00000000" w:rsidR="00000000" w:rsidRPr="00000000">
        <w:rPr>
          <w:b w:val="1"/>
          <w:sz w:val="24"/>
          <w:szCs w:val="24"/>
          <w:rtl w:val="0"/>
        </w:rPr>
        <w:t xml:space="preserve">Experiential sharing by member of TNWFS</w:t>
      </w:r>
    </w:p>
    <w:p w:rsidR="00000000" w:rsidDel="00000000" w:rsidP="00000000" w:rsidRDefault="00000000" w:rsidRPr="00000000" w14:paraId="00000199">
      <w:pPr>
        <w:rPr>
          <w:rFonts w:ascii="Arial" w:cs="Arial" w:eastAsia="Arial" w:hAnsi="Arial"/>
          <w:b w:val="1"/>
          <w:sz w:val="22"/>
          <w:szCs w:val="22"/>
        </w:rPr>
        <w:sectPr>
          <w:type w:val="nextPage"/>
          <w:pgSz w:h="16838" w:w="11906" w:orient="portrait"/>
          <w:pgMar w:bottom="1418" w:top="426" w:left="1134" w:right="1700" w:header="708" w:footer="708"/>
        </w:sectPr>
      </w:pPr>
      <w:r w:rsidDel="00000000" w:rsidR="00000000" w:rsidRPr="00000000">
        <w:rPr>
          <w:b w:val="1"/>
          <w:sz w:val="24"/>
          <w:szCs w:val="24"/>
          <w:rtl w:val="0"/>
        </w:rPr>
        <w:t xml:space="preserve">Restoring Customary and Governance Rights to Coastal Commons</w:t>
      </w:r>
      <w:r w:rsidDel="00000000" w:rsidR="00000000" w:rsidRPr="00000000">
        <w:rPr>
          <w:rtl w:val="0"/>
        </w:rPr>
      </w:r>
    </w:p>
    <w:p w:rsidR="00000000" w:rsidDel="00000000" w:rsidP="00000000" w:rsidRDefault="00000000" w:rsidRPr="00000000" w14:paraId="0000019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Our story starts with a rescinding note that we are being uprooted from our ancestral homes, denied access to navigate the pathways of Vellar, Uppanar, Pitchavaram lagoon and the Bay of Bengal to catch our wild species both small and big and prawns and crabs, oysters near mangroves.  </w:t>
      </w:r>
    </w:p>
    <w:p w:rsidR="00000000" w:rsidDel="00000000" w:rsidP="00000000" w:rsidRDefault="00000000" w:rsidRPr="00000000" w14:paraId="0000019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Coastal commons of our traditional communities which served us our livelihood needs, protected us from furies of nature, our freedom to live a dignified life with sustenance and right to celebrate life with the rhythm of waves which were carrying messages from our ancestors to cope up with the challenges.  Our mangroves, our rivers, backwaters, lagoon and the sea kept us with synergy and lead our life in the serenity of our blissful nature.</w:t>
      </w:r>
    </w:p>
    <w:p w:rsidR="00000000" w:rsidDel="00000000" w:rsidP="00000000" w:rsidRDefault="00000000" w:rsidRPr="00000000" w14:paraId="0000019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It was in 2014, Law Trust engaged us in Resource Mapping where we recollected our memories to identify the existing resources which are very much essential for our survival because of the valuable ecological services offered by them.</w:t>
      </w:r>
    </w:p>
    <w:p w:rsidR="00000000" w:rsidDel="00000000" w:rsidP="00000000" w:rsidRDefault="00000000" w:rsidRPr="00000000" w14:paraId="0000019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List of Resources </w:t>
      </w:r>
    </w:p>
    <w:p w:rsidR="00000000" w:rsidDel="00000000" w:rsidP="00000000" w:rsidRDefault="00000000" w:rsidRPr="00000000" w14:paraId="0000019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Coastal stretches, Mangroves, Corals and coral reefs, Sand dunes, biologically active mudflat, Salt marshes, Turtle nesting grounds, Horse shoe crabs, habitats, Sea grass beds, Nesting grounds of birds, Habitats, Landing sites, Net mending centres, Land areas for future expansion, Rivers, Creeks, Ponds, Lakes. </w:t>
      </w:r>
    </w:p>
    <w:p w:rsidR="00000000" w:rsidDel="00000000" w:rsidP="00000000" w:rsidRDefault="00000000" w:rsidRPr="00000000" w14:paraId="0000019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We were asked to record the status of these ecological resources and their services.  We realised that our coastal stretches are permitted for Industrial and Infrastructure projects.  Our Killai region lost the access to the drinking water as shrimp farms were proliferated and approximately 200 farms are active and engaged in Industrial Aquaculture and all these farms drain their un treated effluents into the Vellar and Uppanar River.</w:t>
      </w:r>
    </w:p>
    <w:p w:rsidR="00000000" w:rsidDel="00000000" w:rsidP="00000000" w:rsidRDefault="00000000" w:rsidRPr="00000000" w14:paraId="000001A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2018 Satellite Imagery of Chinnavaikkal Barmouth</w:t>
      </w:r>
    </w:p>
    <w:p w:rsidR="00000000" w:rsidDel="00000000" w:rsidP="00000000" w:rsidRDefault="00000000" w:rsidRPr="00000000" w14:paraId="000001A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A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2024 Satellite Imagery of Chinnavaikkal Barmouth</w:t>
        <w:tab/>
        <w:tab/>
        <w:tab/>
      </w:r>
    </w:p>
    <w:p w:rsidR="00000000" w:rsidDel="00000000" w:rsidP="00000000" w:rsidRDefault="00000000" w:rsidRPr="00000000" w14:paraId="000001A3">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1A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 addition to this the silt has accumulated in the Riverine Ecosystem and Mangrove Regions and there in no influx of water from the Sea to the River and vice versa near the Barmouth in Chinnavaikkal and we have to make a roundabout route to reach the sea.</w:t>
      </w:r>
    </w:p>
    <w:p w:rsidR="00000000" w:rsidDel="00000000" w:rsidP="00000000" w:rsidRDefault="00000000" w:rsidRPr="00000000" w14:paraId="000001A5">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Chinnoor North, Cuddalore</w:t>
      </w:r>
    </w:p>
    <w:p w:rsidR="00000000" w:rsidDel="00000000" w:rsidP="00000000" w:rsidRDefault="00000000" w:rsidRPr="00000000" w14:paraId="000001A6">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Our learnings and hands-on training to locate the waypoints in the Google Map helped us to compare the status of these resources in the previous years since 1991.  These insights are useful to review the Coastal Zone Management Plans and Maps (CZMP) in 2018 under Coastal Regulation Zone Notification 2011(CRZ).  </w:t>
      </w:r>
    </w:p>
    <w:p w:rsidR="00000000" w:rsidDel="00000000" w:rsidP="00000000" w:rsidRDefault="00000000" w:rsidRPr="00000000" w14:paraId="000001A7">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We gathered during the Public Hearing held at the premises of the District Administration and protested against the gaps and non-engagement of Primary Stake holders.  Our State level Forum Coastal Action Network filed a case against the gaps and violations.  The National Green Tribunal (NGT) directed the SCZMA </w:t>
      </w:r>
    </w:p>
    <w:p w:rsidR="00000000" w:rsidDel="00000000" w:rsidP="00000000" w:rsidRDefault="00000000" w:rsidRPr="00000000" w14:paraId="000001A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to redo the Maps and Plans.  We are using this Community Science at present to critique the CZMP Maps released under CRZ Notification 2019.  We also learnt that the Mangrove wetland and the coastal and riverine ecosystems are brought under Reserve Forest area.  </w:t>
      </w:r>
    </w:p>
    <w:p w:rsidR="00000000" w:rsidDel="00000000" w:rsidP="00000000" w:rsidRDefault="00000000" w:rsidRPr="00000000" w14:paraId="000001A9">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We are now prohibited to have access to our Coastal and Ocean commons as they are brought in to the fold of Reserve Forest.  The MoEF and CC in its Coastal Regulation Zone Notification 2019 under Annexure I defines that the ESAs maintain the biological integrity of the coast by providing direct and indirect ecosystem services to the coastal livelihood. In addition, several invaluable archaeological and heritage sites are also located along the coast. Hence conservation and protection of the above areas, features and sites become necessary.  All ESAs shall be identified and boundary delineated by National Centre for Sustainable Coastal </w:t>
      </w:r>
    </w:p>
    <w:p w:rsidR="00000000" w:rsidDel="00000000" w:rsidP="00000000" w:rsidRDefault="00000000" w:rsidRPr="00000000" w14:paraId="000001A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Management (NCSCM)using satellite data.  We were not aware of the consequences of this Annexure.</w:t>
      </w:r>
    </w:p>
    <w:p w:rsidR="00000000" w:rsidDel="00000000" w:rsidP="00000000" w:rsidRDefault="00000000" w:rsidRPr="00000000" w14:paraId="000001AB">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Action Plan</w:t>
      </w:r>
    </w:p>
    <w:p w:rsidR="00000000" w:rsidDel="00000000" w:rsidP="00000000" w:rsidRDefault="00000000" w:rsidRPr="00000000" w14:paraId="000001AC">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We are now in the process of constituting Gram Sabha and Forest Rights Committee under Forest Rights Recognition Act 2006.  We are of hope that we will reclaim our rights using the provisions of the Act.  </w:t>
      </w:r>
    </w:p>
    <w:p w:rsidR="00000000" w:rsidDel="00000000" w:rsidP="00000000" w:rsidRDefault="00000000" w:rsidRPr="00000000" w14:paraId="000001AD">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Let us restore our Rights! Let us represent our Governance!</w:t>
      </w:r>
    </w:p>
    <w:p w:rsidR="00000000" w:rsidDel="00000000" w:rsidP="00000000" w:rsidRDefault="00000000" w:rsidRPr="00000000" w14:paraId="000001A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Let us redistribute our Resources!</w:t>
      </w:r>
    </w:p>
    <w:p w:rsidR="00000000" w:rsidDel="00000000" w:rsidP="00000000" w:rsidRDefault="00000000" w:rsidRPr="00000000" w14:paraId="000001AF">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Video Bite (Transcript)</w:t>
      </w:r>
    </w:p>
    <w:p w:rsidR="00000000" w:rsidDel="00000000" w:rsidP="00000000" w:rsidRDefault="00000000" w:rsidRPr="00000000" w14:paraId="000001B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Ms. Backiyam, Chinnoor North, Cuddalore</w:t>
      </w:r>
    </w:p>
    <w:p w:rsidR="00000000" w:rsidDel="00000000" w:rsidP="00000000" w:rsidRDefault="00000000" w:rsidRPr="00000000" w14:paraId="000001B1">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My name is Backiyam.  I am a dry fish vendor from Chinnoor North which is part of Pudupettai Coastal Panchayat.  Our family had been living here for many generations.  We used to reach the sea via Vellar River which is nearly 2 kms from link road.  Our Panchayat used to maintain link road for this pathway to the river.  We used to land our boats along the banks of the Vellar river and we have a drying yard and net mending centre.  4 years back the Forest Department prevented us from using this path and this pathway couldn’t be maintained for regular use.  They have evicted 140 households and now they are claiming that we cannot navigate river Vellar, land our boats, access to drying yard and fish mending centres.  Our Customary and Governance Rights to Coastal Commons are at stake.</w:t>
      </w:r>
    </w:p>
    <w:p w:rsidR="00000000" w:rsidDel="00000000" w:rsidP="00000000" w:rsidRDefault="00000000" w:rsidRPr="00000000" w14:paraId="000001B2">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3">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4">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7">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8">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A">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B">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D">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E">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B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0">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1">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2">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3">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4">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6">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7">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8">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9">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A">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B">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C">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D">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E">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CF">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0">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1">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2">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3">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4">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5">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6">
      <w:pPr>
        <w:spacing w:after="0" w:line="240" w:lineRule="auto"/>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7">
      <w:pPr>
        <w:pBdr>
          <w:top w:space="0" w:sz="0" w:val="nil"/>
          <w:left w:space="0" w:sz="0" w:val="nil"/>
          <w:bottom w:space="0" w:sz="0" w:val="nil"/>
          <w:right w:space="0" w:sz="0" w:val="nil"/>
          <w:between w:space="0" w:sz="0" w:val="nil"/>
        </w:pBdr>
        <w:spacing w:line="240" w:lineRule="auto"/>
        <w:rPr>
          <w:rFonts w:ascii="Arial" w:cs="Arial" w:eastAsia="Arial" w:hAnsi="Arial"/>
          <w:b w:val="1"/>
          <w:color w:val="000000"/>
          <w:sz w:val="22"/>
          <w:szCs w:val="22"/>
        </w:rPr>
      </w:pPr>
      <w:r w:rsidDel="00000000" w:rsidR="00000000" w:rsidRPr="00000000">
        <w:rPr>
          <w:rtl w:val="0"/>
        </w:rPr>
      </w:r>
    </w:p>
    <w:p w:rsidR="00000000" w:rsidDel="00000000" w:rsidP="00000000" w:rsidRDefault="00000000" w:rsidRPr="00000000" w14:paraId="000001D8">
      <w:pPr>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D9">
      <w:pPr>
        <w:rPr>
          <w:rFonts w:ascii="Arial" w:cs="Arial" w:eastAsia="Arial" w:hAnsi="Arial"/>
          <w:b w:val="1"/>
          <w:sz w:val="22"/>
          <w:szCs w:val="22"/>
        </w:rPr>
      </w:pPr>
      <w:r w:rsidDel="00000000" w:rsidR="00000000" w:rsidRPr="00000000">
        <w:rPr>
          <w:rtl w:val="0"/>
        </w:rPr>
      </w:r>
    </w:p>
    <w:sectPr>
      <w:type w:val="continuous"/>
      <w:pgSz w:h="16838" w:w="11906" w:orient="portrait"/>
      <w:pgMar w:bottom="1418" w:top="426" w:left="1134" w:right="170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Times New Roman"/>
  <w:font w:name="Noto Sans Symbols"/>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1"/>
        <w:szCs w:val="21"/>
        <w:lang w:val="en-IN"/>
      </w:rPr>
    </w:rPrDefault>
    <w:pPrDefault>
      <w:pPr>
        <w:spacing w:after="160" w:line="3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20" w:line="240" w:lineRule="auto"/>
      <w:jc w:val="center"/>
    </w:pPr>
    <w:rPr>
      <w:rFonts w:ascii="Calibri" w:cs="Calibri" w:eastAsia="Calibri" w:hAnsi="Calibri"/>
      <w:color w:val="2f5496"/>
      <w:sz w:val="40"/>
      <w:szCs w:val="40"/>
    </w:rPr>
  </w:style>
  <w:style w:type="paragraph" w:styleId="Heading2">
    <w:name w:val="heading 2"/>
    <w:basedOn w:val="Normal"/>
    <w:next w:val="Normal"/>
    <w:pPr>
      <w:keepNext w:val="1"/>
      <w:keepLines w:val="1"/>
      <w:spacing w:after="40" w:before="160" w:line="240" w:lineRule="auto"/>
      <w:jc w:val="center"/>
    </w:pPr>
    <w:rPr>
      <w:rFonts w:ascii="Calibri" w:cs="Calibri" w:eastAsia="Calibri" w:hAnsi="Calibri"/>
      <w:sz w:val="32"/>
      <w:szCs w:val="32"/>
    </w:rPr>
  </w:style>
  <w:style w:type="paragraph" w:styleId="Heading3">
    <w:name w:val="heading 3"/>
    <w:basedOn w:val="Normal"/>
    <w:next w:val="Normal"/>
    <w:pPr>
      <w:keepNext w:val="1"/>
      <w:keepLines w:val="1"/>
      <w:spacing w:after="0" w:before="160" w:line="240" w:lineRule="auto"/>
    </w:pPr>
    <w:rPr>
      <w:rFonts w:ascii="Calibri" w:cs="Calibri" w:eastAsia="Calibri" w:hAnsi="Calibri"/>
      <w:sz w:val="32"/>
      <w:szCs w:val="32"/>
    </w:rPr>
  </w:style>
  <w:style w:type="paragraph" w:styleId="Heading4">
    <w:name w:val="heading 4"/>
    <w:basedOn w:val="Normal"/>
    <w:next w:val="Normal"/>
    <w:pPr>
      <w:keepNext w:val="1"/>
      <w:keepLines w:val="1"/>
      <w:spacing w:after="0" w:before="80" w:lineRule="auto"/>
    </w:pPr>
    <w:rPr>
      <w:rFonts w:ascii="Calibri" w:cs="Calibri" w:eastAsia="Calibri" w:hAnsi="Calibri"/>
      <w:i w:val="1"/>
      <w:sz w:val="30"/>
      <w:szCs w:val="30"/>
    </w:rPr>
  </w:style>
  <w:style w:type="paragraph" w:styleId="Heading5">
    <w:name w:val="heading 5"/>
    <w:basedOn w:val="Normal"/>
    <w:next w:val="Normal"/>
    <w:pPr>
      <w:keepNext w:val="1"/>
      <w:keepLines w:val="1"/>
      <w:spacing w:after="0" w:before="40" w:lineRule="auto"/>
    </w:pPr>
    <w:rPr>
      <w:rFonts w:ascii="Calibri" w:cs="Calibri" w:eastAsia="Calibri" w:hAnsi="Calibri"/>
      <w:sz w:val="28"/>
      <w:szCs w:val="28"/>
    </w:rPr>
  </w:style>
  <w:style w:type="paragraph" w:styleId="Heading6">
    <w:name w:val="heading 6"/>
    <w:basedOn w:val="Normal"/>
    <w:next w:val="Normal"/>
    <w:pPr>
      <w:keepNext w:val="1"/>
      <w:keepLines w:val="1"/>
      <w:spacing w:after="0" w:before="40" w:lineRule="auto"/>
    </w:pPr>
    <w:rPr>
      <w:rFonts w:ascii="Calibri" w:cs="Calibri" w:eastAsia="Calibri" w:hAnsi="Calibri"/>
      <w:i w:val="1"/>
      <w:sz w:val="26"/>
      <w:szCs w:val="26"/>
    </w:rPr>
  </w:style>
  <w:style w:type="paragraph" w:styleId="Title">
    <w:name w:val="Title"/>
    <w:basedOn w:val="Normal"/>
    <w:next w:val="Normal"/>
    <w:pPr>
      <w:pBdr>
        <w:top w:color="a5a5a5" w:space="8" w:sz="6" w:val="single"/>
        <w:bottom w:color="a5a5a5" w:space="8" w:sz="6" w:val="single"/>
      </w:pBdr>
      <w:spacing w:after="400" w:line="240" w:lineRule="auto"/>
      <w:jc w:val="center"/>
    </w:pPr>
    <w:rPr>
      <w:rFonts w:ascii="Calibri" w:cs="Calibri" w:eastAsia="Calibri" w:hAnsi="Calibri"/>
      <w:smallCaps w:val="1"/>
      <w:color w:val="44546a"/>
      <w:sz w:val="72"/>
      <w:szCs w:val="72"/>
    </w:rPr>
  </w:style>
  <w:style w:type="paragraph" w:styleId="Subtitle">
    <w:name w:val="Subtitle"/>
    <w:basedOn w:val="Normal"/>
    <w:next w:val="Normal"/>
    <w:pPr>
      <w:jc w:val="center"/>
    </w:pPr>
    <w:rPr>
      <w:color w:val="44546a"/>
      <w:sz w:val="28"/>
      <w:szCs w:val="2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3.png"/><Relationship Id="rId21" Type="http://schemas.openxmlformats.org/officeDocument/2006/relationships/image" Target="media/image4.png"/><Relationship Id="rId24" Type="http://schemas.openxmlformats.org/officeDocument/2006/relationships/image" Target="media/image5.png"/><Relationship Id="rId23" Type="http://schemas.openxmlformats.org/officeDocument/2006/relationships/image" Target="media/image7.png"/><Relationship Id="rId1" Type="http://schemas.openxmlformats.org/officeDocument/2006/relationships/diagramColors" Target="diagrams/colors1.xml"/><Relationship Id="rId2" Type="http://schemas.openxmlformats.org/officeDocument/2006/relationships/diagramData" Target="diagrams/data1.xml"/><Relationship Id="rId3" Type="http://schemas.openxmlformats.org/officeDocument/2006/relationships/diagramLayout" Target="diagrams/layout1.xml"/><Relationship Id="rId4" Type="http://schemas.openxmlformats.org/officeDocument/2006/relationships/diagramQuickStyle" Target="diagrams/quickStyle1.xml"/><Relationship Id="rId9" Type="http://schemas.openxmlformats.org/officeDocument/2006/relationships/styles" Target="styles.xml"/><Relationship Id="rId26" Type="http://schemas.openxmlformats.org/officeDocument/2006/relationships/image" Target="media/image8.png"/><Relationship Id="rId25" Type="http://schemas.openxmlformats.org/officeDocument/2006/relationships/image" Target="media/image9.png"/><Relationship Id="rId28" Type="http://schemas.openxmlformats.org/officeDocument/2006/relationships/image" Target="media/image11.png"/><Relationship Id="rId27" Type="http://schemas.openxmlformats.org/officeDocument/2006/relationships/image" Target="media/image12.png"/><Relationship Id="rId5" Type="http://schemas.openxmlformats.org/officeDocument/2006/relationships/theme" Target="theme/theme1.xml"/><Relationship Id="rId6" Type="http://schemas.openxmlformats.org/officeDocument/2006/relationships/settings" Target="settings.xml"/><Relationship Id="rId29" Type="http://schemas.openxmlformats.org/officeDocument/2006/relationships/image" Target="media/image13.png"/><Relationship Id="rId7" Type="http://schemas.openxmlformats.org/officeDocument/2006/relationships/fontTable" Target="fontTable.xml"/><Relationship Id="rId8" Type="http://schemas.openxmlformats.org/officeDocument/2006/relationships/numbering" Target="numbering.xml"/><Relationship Id="rId31" Type="http://schemas.openxmlformats.org/officeDocument/2006/relationships/image" Target="media/image14.png"/><Relationship Id="rId30" Type="http://schemas.openxmlformats.org/officeDocument/2006/relationships/image" Target="media/image15.png"/><Relationship Id="rId11" Type="http://schemas.openxmlformats.org/officeDocument/2006/relationships/image" Target="media/image17.png"/><Relationship Id="rId33" Type="http://schemas.openxmlformats.org/officeDocument/2006/relationships/image" Target="media/image18.png"/><Relationship Id="rId10" Type="http://schemas.openxmlformats.org/officeDocument/2006/relationships/image" Target="media/image20.png"/><Relationship Id="rId32" Type="http://schemas.openxmlformats.org/officeDocument/2006/relationships/image" Target="media/image21.png"/><Relationship Id="rId13" Type="http://schemas.openxmlformats.org/officeDocument/2006/relationships/image" Target="media/image22.png"/><Relationship Id="rId35" Type="http://schemas.openxmlformats.org/officeDocument/2006/relationships/image" Target="media/image23.png"/><Relationship Id="rId12" Type="http://schemas.openxmlformats.org/officeDocument/2006/relationships/image" Target="media/image24.png"/><Relationship Id="rId34" Type="http://schemas.openxmlformats.org/officeDocument/2006/relationships/image" Target="media/image25.png"/><Relationship Id="rId15" Type="http://schemas.openxmlformats.org/officeDocument/2006/relationships/image" Target="media/image26.png"/><Relationship Id="rId14" Type="http://schemas.openxmlformats.org/officeDocument/2006/relationships/image" Target="media/image27.png"/><Relationship Id="rId36" Type="http://schemas.microsoft.com/office/2007/relationships/diagramDrawing" Target="diagrams/drawing1.xml"/><Relationship Id="rId17" Type="http://schemas.openxmlformats.org/officeDocument/2006/relationships/image" Target="media/image28.png"/><Relationship Id="rId16" Type="http://schemas.openxmlformats.org/officeDocument/2006/relationships/image" Target="media/image29.png"/><Relationship Id="rId19" Type="http://schemas.openxmlformats.org/officeDocument/2006/relationships/image" Target="media/image30.png"/><Relationship Id="rId18" Type="http://schemas.openxmlformats.org/officeDocument/2006/relationships/image" Target="media/image31.png"/></Relationships>
</file>

<file path=word/diagrams/_rels/data1.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3.png"/><Relationship Id="rId21" Type="http://schemas.openxmlformats.org/officeDocument/2006/relationships/image" Target="../media/image4.png"/><Relationship Id="rId24" Type="http://schemas.openxmlformats.org/officeDocument/2006/relationships/image" Target="../media/image5.png"/><Relationship Id="rId23" Type="http://schemas.openxmlformats.org/officeDocument/2006/relationships/image" Target="../media/image7.png"/><Relationship Id="rId26" Type="http://schemas.openxmlformats.org/officeDocument/2006/relationships/image" Target="../media/image8.png"/><Relationship Id="rId25" Type="http://schemas.openxmlformats.org/officeDocument/2006/relationships/image" Target="../media/image9.png"/><Relationship Id="rId28" Type="http://schemas.openxmlformats.org/officeDocument/2006/relationships/image" Target="../media/image11.png"/><Relationship Id="rId27" Type="http://schemas.openxmlformats.org/officeDocument/2006/relationships/image" Target="../media/image12.png"/><Relationship Id="rId29" Type="http://schemas.openxmlformats.org/officeDocument/2006/relationships/image" Target="../media/image13.png"/><Relationship Id="rId31" Type="http://schemas.openxmlformats.org/officeDocument/2006/relationships/image" Target="../media/image14.png"/><Relationship Id="rId30" Type="http://schemas.openxmlformats.org/officeDocument/2006/relationships/image" Target="../media/image15.png"/><Relationship Id="rId11" Type="http://schemas.openxmlformats.org/officeDocument/2006/relationships/image" Target="../media/image17.png"/><Relationship Id="rId33" Type="http://schemas.openxmlformats.org/officeDocument/2006/relationships/image" Target="../media/image18.png"/><Relationship Id="rId10" Type="http://schemas.openxmlformats.org/officeDocument/2006/relationships/image" Target="../media/image20.png"/><Relationship Id="rId32" Type="http://schemas.openxmlformats.org/officeDocument/2006/relationships/image" Target="../media/image21.png"/><Relationship Id="rId13" Type="http://schemas.openxmlformats.org/officeDocument/2006/relationships/image" Target="../media/image22.png"/><Relationship Id="rId35" Type="http://schemas.openxmlformats.org/officeDocument/2006/relationships/image" Target="../media/image23.png"/><Relationship Id="rId12" Type="http://schemas.openxmlformats.org/officeDocument/2006/relationships/image" Target="../media/image24.png"/><Relationship Id="rId34" Type="http://schemas.openxmlformats.org/officeDocument/2006/relationships/image" Target="../media/image25.png"/><Relationship Id="rId15" Type="http://schemas.openxmlformats.org/officeDocument/2006/relationships/image" Target="../media/image26.png"/><Relationship Id="rId14" Type="http://schemas.openxmlformats.org/officeDocument/2006/relationships/image" Target="../media/image27.png"/><Relationship Id="rId17" Type="http://schemas.openxmlformats.org/officeDocument/2006/relationships/image" Target="../media/image28.png"/><Relationship Id="rId16" Type="http://schemas.openxmlformats.org/officeDocument/2006/relationships/image" Target="../media/image29.png"/><Relationship Id="rId19" Type="http://schemas.openxmlformats.org/officeDocument/2006/relationships/image" Target="../media/image30.png"/><Relationship Id="rId18" Type="http://schemas.openxmlformats.org/officeDocument/2006/relationships/image" Target="../media/image3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8ED93D-E47C-4317-BDC7-E881F7E6E7F0}" type="doc">
      <dgm:prSet loTypeId="urn:microsoft.com/office/officeart/2005/8/layout/cycle3" loCatId="cycle" qsTypeId="urn:microsoft.com/office/officeart/2005/8/quickstyle/simple2" qsCatId="simple" csTypeId="urn:microsoft.com/office/officeart/2005/8/colors/accent1_2" csCatId="accent1" phldr="1"/>
      <dgm:spPr/>
      <dgm:t>
        <a:bodyPr/>
        <a:lstStyle/>
        <a:p>
          <a:endParaRPr lang="en-IN"/>
        </a:p>
      </dgm:t>
    </dgm:pt>
    <dgm:pt modelId="{A5510D4F-5CAF-4F74-B70A-ED5F57956C38}">
      <dgm:prSet phldrT="[Text]" custT="1"/>
      <dgm:spPr>
        <a:solidFill>
          <a:srgbClr val="005E00"/>
        </a:solidFill>
      </dgm:spPr>
      <dgm:t>
        <a:bodyPr/>
        <a:lstStyle/>
        <a:p>
          <a:r>
            <a:rPr lang="en-IN" sz="900"/>
            <a:t>Members in TNWFS</a:t>
          </a:r>
        </a:p>
        <a:p>
          <a:r>
            <a:rPr lang="en-IN" sz="900"/>
            <a:t>2,123</a:t>
          </a:r>
        </a:p>
      </dgm:t>
    </dgm:pt>
    <dgm:pt modelId="{AECC42E3-AB2B-420F-9272-3281652E2E5E}" type="parTrans" cxnId="{3117B7A5-E4B6-4A0D-9CAE-8CC20E3B6960}">
      <dgm:prSet/>
      <dgm:spPr/>
      <dgm:t>
        <a:bodyPr/>
        <a:lstStyle/>
        <a:p>
          <a:endParaRPr lang="en-IN"/>
        </a:p>
      </dgm:t>
    </dgm:pt>
    <dgm:pt modelId="{01FFA992-DA46-432E-9D70-E2D549E899A1}" type="sibTrans" cxnId="{3117B7A5-E4B6-4A0D-9CAE-8CC20E3B6960}">
      <dgm:prSet/>
      <dgm:spPr>
        <a:solidFill>
          <a:schemeClr val="accent5"/>
        </a:solidFill>
      </dgm:spPr>
      <dgm:t>
        <a:bodyPr/>
        <a:lstStyle/>
        <a:p>
          <a:endParaRPr lang="en-IN"/>
        </a:p>
      </dgm:t>
    </dgm:pt>
    <dgm:pt modelId="{CCFF8B30-991F-4523-8506-8A8F106D771A}">
      <dgm:prSet phldrT="[Text]" custT="1"/>
      <dgm:spPr>
        <a:solidFill>
          <a:srgbClr val="A20000"/>
        </a:solidFill>
      </dgm:spPr>
      <dgm:t>
        <a:bodyPr/>
        <a:lstStyle/>
        <a:p>
          <a:r>
            <a:rPr lang="en-IN" sz="1000"/>
            <a:t>Members in Collective 2,684</a:t>
          </a:r>
        </a:p>
      </dgm:t>
    </dgm:pt>
    <dgm:pt modelId="{DE334589-1EB2-4E6E-A289-14EE0D3D6386}" type="parTrans" cxnId="{B8FF025E-1938-4492-8149-BD7FDE7004DE}">
      <dgm:prSet/>
      <dgm:spPr/>
      <dgm:t>
        <a:bodyPr/>
        <a:lstStyle/>
        <a:p>
          <a:endParaRPr lang="en-IN"/>
        </a:p>
      </dgm:t>
    </dgm:pt>
    <dgm:pt modelId="{97B15317-A7F9-429D-9F05-039C3712EBC9}" type="sibTrans" cxnId="{B8FF025E-1938-4492-8149-BD7FDE7004DE}">
      <dgm:prSet/>
      <dgm:spPr/>
      <dgm:t>
        <a:bodyPr/>
        <a:lstStyle/>
        <a:p>
          <a:endParaRPr lang="en-IN"/>
        </a:p>
      </dgm:t>
    </dgm:pt>
    <dgm:pt modelId="{1E398CCF-ED3B-40B1-A7EF-F4D2D2F407F0}">
      <dgm:prSet phldrT="[Text]" custT="1"/>
      <dgm:spPr>
        <a:solidFill>
          <a:srgbClr val="A20000"/>
        </a:solidFill>
      </dgm:spPr>
      <dgm:t>
        <a:bodyPr/>
        <a:lstStyle/>
        <a:p>
          <a:r>
            <a:rPr lang="en-IN" sz="1000"/>
            <a:t>Members in Welfare Board </a:t>
          </a:r>
        </a:p>
        <a:p>
          <a:r>
            <a:rPr lang="en-IN" sz="1000"/>
            <a:t>2,984</a:t>
          </a:r>
        </a:p>
      </dgm:t>
    </dgm:pt>
    <dgm:pt modelId="{71D74F74-8F5F-421B-B531-083831F15993}" type="parTrans" cxnId="{DDEDCBD3-4128-4C54-AA73-2D2AB4BA73FE}">
      <dgm:prSet/>
      <dgm:spPr/>
      <dgm:t>
        <a:bodyPr/>
        <a:lstStyle/>
        <a:p>
          <a:endParaRPr lang="en-IN"/>
        </a:p>
      </dgm:t>
    </dgm:pt>
    <dgm:pt modelId="{47C280EC-078C-4002-A272-DFD7744E48E8}" type="sibTrans" cxnId="{DDEDCBD3-4128-4C54-AA73-2D2AB4BA73FE}">
      <dgm:prSet/>
      <dgm:spPr/>
      <dgm:t>
        <a:bodyPr/>
        <a:lstStyle/>
        <a:p>
          <a:endParaRPr lang="en-IN"/>
        </a:p>
      </dgm:t>
    </dgm:pt>
    <dgm:pt modelId="{3DCCD1FE-5459-4FA8-BADC-A719C2F7253A}">
      <dgm:prSet phldrT="[Text]" custT="1"/>
      <dgm:spPr>
        <a:solidFill>
          <a:srgbClr val="005E00"/>
        </a:solidFill>
      </dgm:spPr>
      <dgm:t>
        <a:bodyPr/>
        <a:lstStyle/>
        <a:p>
          <a:r>
            <a:rPr lang="en-IN" sz="1000"/>
            <a:t>Members in OAP</a:t>
          </a:r>
        </a:p>
        <a:p>
          <a:r>
            <a:rPr lang="en-IN" sz="1000"/>
            <a:t>350</a:t>
          </a:r>
        </a:p>
      </dgm:t>
    </dgm:pt>
    <dgm:pt modelId="{D55CD27F-A771-4C89-BF77-C0693CFB8E1D}" type="parTrans" cxnId="{41623E54-F314-4C9E-B23A-F48EE8199B2C}">
      <dgm:prSet/>
      <dgm:spPr/>
      <dgm:t>
        <a:bodyPr/>
        <a:lstStyle/>
        <a:p>
          <a:endParaRPr lang="en-IN"/>
        </a:p>
      </dgm:t>
    </dgm:pt>
    <dgm:pt modelId="{AD4FB886-BF2D-47D5-A3C7-D4D75FF53D1A}" type="sibTrans" cxnId="{41623E54-F314-4C9E-B23A-F48EE8199B2C}">
      <dgm:prSet/>
      <dgm:spPr/>
      <dgm:t>
        <a:bodyPr/>
        <a:lstStyle/>
        <a:p>
          <a:endParaRPr lang="en-IN"/>
        </a:p>
      </dgm:t>
    </dgm:pt>
    <dgm:pt modelId="{5A605391-2CAB-4E86-8559-66BEA05B9D93}">
      <dgm:prSet phldrT="[Text]" custT="1"/>
      <dgm:spPr>
        <a:solidFill>
          <a:srgbClr val="005E00"/>
        </a:solidFill>
      </dgm:spPr>
      <dgm:t>
        <a:bodyPr/>
        <a:lstStyle/>
        <a:p>
          <a:r>
            <a:rPr lang="en-IN" sz="1000"/>
            <a:t>Members in cooperative</a:t>
          </a:r>
        </a:p>
        <a:p>
          <a:r>
            <a:rPr lang="en-IN" sz="1000"/>
            <a:t>2,972</a:t>
          </a:r>
        </a:p>
      </dgm:t>
    </dgm:pt>
    <dgm:pt modelId="{2930EADD-1774-447A-9B75-3F19282D44A9}" type="sibTrans" cxnId="{2FB5AE10-EE61-4A4E-AF73-86617F1D4061}">
      <dgm:prSet/>
      <dgm:spPr/>
      <dgm:t>
        <a:bodyPr/>
        <a:lstStyle/>
        <a:p>
          <a:endParaRPr lang="en-IN"/>
        </a:p>
      </dgm:t>
    </dgm:pt>
    <dgm:pt modelId="{0095AA3C-F164-4ABE-B043-EE4E37DBBAEA}" type="parTrans" cxnId="{2FB5AE10-EE61-4A4E-AF73-86617F1D4061}">
      <dgm:prSet/>
      <dgm:spPr/>
      <dgm:t>
        <a:bodyPr/>
        <a:lstStyle/>
        <a:p>
          <a:endParaRPr lang="en-IN"/>
        </a:p>
      </dgm:t>
    </dgm:pt>
    <dgm:pt modelId="{C4AC342F-F575-463C-A011-307C5FDF0A24}">
      <dgm:prSet custT="1"/>
      <dgm:spPr>
        <a:solidFill>
          <a:srgbClr val="A20000"/>
        </a:solidFill>
      </dgm:spPr>
      <dgm:t>
        <a:bodyPr/>
        <a:lstStyle/>
        <a:p>
          <a:r>
            <a:rPr lang="en-IN" sz="1000"/>
            <a:t>Members in Ration Card </a:t>
          </a:r>
        </a:p>
        <a:p>
          <a:r>
            <a:rPr lang="en-IN" sz="1000"/>
            <a:t>2,611</a:t>
          </a:r>
        </a:p>
      </dgm:t>
    </dgm:pt>
    <dgm:pt modelId="{AA847D69-5526-44EF-8367-DFDE2498B066}" type="parTrans" cxnId="{F2A98357-9DF4-4DDC-AB47-1D8A3B4DAD13}">
      <dgm:prSet/>
      <dgm:spPr/>
      <dgm:t>
        <a:bodyPr/>
        <a:lstStyle/>
        <a:p>
          <a:endParaRPr lang="en-IN"/>
        </a:p>
      </dgm:t>
    </dgm:pt>
    <dgm:pt modelId="{C0B7059C-0E4C-46F9-BD60-8833895BA458}" type="sibTrans" cxnId="{F2A98357-9DF4-4DDC-AB47-1D8A3B4DAD13}">
      <dgm:prSet/>
      <dgm:spPr/>
      <dgm:t>
        <a:bodyPr/>
        <a:lstStyle/>
        <a:p>
          <a:endParaRPr lang="en-IN"/>
        </a:p>
      </dgm:t>
    </dgm:pt>
    <dgm:pt modelId="{7C33EA74-F8C0-4A9A-9749-0751EE006364}">
      <dgm:prSet custT="1"/>
      <dgm:spPr>
        <a:solidFill>
          <a:srgbClr val="005E00"/>
        </a:solidFill>
      </dgm:spPr>
      <dgm:t>
        <a:bodyPr/>
        <a:lstStyle/>
        <a:p>
          <a:r>
            <a:rPr lang="en-IN" sz="1000"/>
            <a:t>Housing Patta</a:t>
          </a:r>
        </a:p>
        <a:p>
          <a:r>
            <a:rPr lang="en-IN" sz="1000"/>
            <a:t>1,390</a:t>
          </a:r>
        </a:p>
      </dgm:t>
    </dgm:pt>
    <dgm:pt modelId="{89ACB872-0673-44E0-B3F6-D5D2440DEDEB}" type="parTrans" cxnId="{C7FCB4FF-D57F-4115-8686-AE749016A6D2}">
      <dgm:prSet/>
      <dgm:spPr/>
      <dgm:t>
        <a:bodyPr/>
        <a:lstStyle/>
        <a:p>
          <a:endParaRPr lang="en-IN"/>
        </a:p>
      </dgm:t>
    </dgm:pt>
    <dgm:pt modelId="{18211EA9-924C-487A-B8A0-C23DEEEB19B1}" type="sibTrans" cxnId="{C7FCB4FF-D57F-4115-8686-AE749016A6D2}">
      <dgm:prSet/>
      <dgm:spPr/>
      <dgm:t>
        <a:bodyPr/>
        <a:lstStyle/>
        <a:p>
          <a:endParaRPr lang="en-IN"/>
        </a:p>
      </dgm:t>
    </dgm:pt>
    <dgm:pt modelId="{0E67CB9F-61A1-4E7B-ACDD-6C269DFC3048}">
      <dgm:prSet custT="1"/>
      <dgm:spPr>
        <a:solidFill>
          <a:srgbClr val="A20000"/>
        </a:solidFill>
      </dgm:spPr>
      <dgm:t>
        <a:bodyPr/>
        <a:lstStyle/>
        <a:p>
          <a:r>
            <a:rPr lang="en-IN" sz="1000"/>
            <a:t>Fresh fish vendor 1,086</a:t>
          </a:r>
        </a:p>
      </dgm:t>
    </dgm:pt>
    <dgm:pt modelId="{05C8CCB8-CFCE-438B-AA91-C3F516316861}" type="parTrans" cxnId="{0B5DDBB2-03A8-41B0-9F24-11FDE075ACC4}">
      <dgm:prSet/>
      <dgm:spPr/>
      <dgm:t>
        <a:bodyPr/>
        <a:lstStyle/>
        <a:p>
          <a:endParaRPr lang="en-IN"/>
        </a:p>
      </dgm:t>
    </dgm:pt>
    <dgm:pt modelId="{6B4F1A7F-927C-4A90-B888-C9250849E468}" type="sibTrans" cxnId="{0B5DDBB2-03A8-41B0-9F24-11FDE075ACC4}">
      <dgm:prSet/>
      <dgm:spPr/>
      <dgm:t>
        <a:bodyPr/>
        <a:lstStyle/>
        <a:p>
          <a:endParaRPr lang="en-IN"/>
        </a:p>
      </dgm:t>
    </dgm:pt>
    <dgm:pt modelId="{A02AAF04-DCEC-4F90-8E0F-2AF7DB8CBA16}">
      <dgm:prSet custT="1"/>
      <dgm:spPr>
        <a:solidFill>
          <a:srgbClr val="005E00"/>
        </a:solidFill>
      </dgm:spPr>
      <dgm:t>
        <a:bodyPr/>
        <a:lstStyle/>
        <a:p>
          <a:r>
            <a:rPr lang="en-IN" sz="1000"/>
            <a:t>Dry fish Vendor 593</a:t>
          </a:r>
        </a:p>
      </dgm:t>
    </dgm:pt>
    <dgm:pt modelId="{5C98350F-CE0B-47F1-AF89-84DE6DE4B335}" type="parTrans" cxnId="{2FAE7B7A-2747-4F9E-8A0E-1B8EEF686190}">
      <dgm:prSet/>
      <dgm:spPr/>
      <dgm:t>
        <a:bodyPr/>
        <a:lstStyle/>
        <a:p>
          <a:endParaRPr lang="en-IN"/>
        </a:p>
      </dgm:t>
    </dgm:pt>
    <dgm:pt modelId="{E2419D58-E96B-445F-80CE-BFFD2D414520}" type="sibTrans" cxnId="{2FAE7B7A-2747-4F9E-8A0E-1B8EEF686190}">
      <dgm:prSet/>
      <dgm:spPr/>
      <dgm:t>
        <a:bodyPr/>
        <a:lstStyle/>
        <a:p>
          <a:endParaRPr lang="en-IN"/>
        </a:p>
      </dgm:t>
    </dgm:pt>
    <dgm:pt modelId="{E9241596-BA24-4227-AED6-A4E46210ADA9}">
      <dgm:prSet custT="1"/>
      <dgm:spPr>
        <a:solidFill>
          <a:srgbClr val="A20000"/>
        </a:solidFill>
      </dgm:spPr>
      <dgm:t>
        <a:bodyPr/>
        <a:lstStyle/>
        <a:p>
          <a:r>
            <a:rPr lang="en-IN" sz="900"/>
            <a:t>children panchayat 1,606</a:t>
          </a:r>
        </a:p>
      </dgm:t>
    </dgm:pt>
    <dgm:pt modelId="{14B96105-943C-44EA-904E-9ED2123F7F2B}" type="parTrans" cxnId="{B09BE9AD-219C-4CE4-BEEA-91D001B6A1EF}">
      <dgm:prSet/>
      <dgm:spPr/>
      <dgm:t>
        <a:bodyPr/>
        <a:lstStyle/>
        <a:p>
          <a:endParaRPr lang="en-IN"/>
        </a:p>
      </dgm:t>
    </dgm:pt>
    <dgm:pt modelId="{0ACAEBD8-F34B-4F5F-84CB-ABF6D8340F41}" type="sibTrans" cxnId="{B09BE9AD-219C-4CE4-BEEA-91D001B6A1EF}">
      <dgm:prSet/>
      <dgm:spPr/>
      <dgm:t>
        <a:bodyPr/>
        <a:lstStyle/>
        <a:p>
          <a:endParaRPr lang="en-IN"/>
        </a:p>
      </dgm:t>
    </dgm:pt>
    <dgm:pt modelId="{2672FA89-4120-4EF7-B084-0326EF8F0F75}" type="pres">
      <dgm:prSet presAssocID="{FF8ED93D-E47C-4317-BDC7-E881F7E6E7F0}" presName="Name0" presStyleCnt="0">
        <dgm:presLayoutVars>
          <dgm:dir/>
          <dgm:resizeHandles val="exact"/>
        </dgm:presLayoutVars>
      </dgm:prSet>
      <dgm:spPr/>
    </dgm:pt>
    <dgm:pt modelId="{B10B17ED-B9CA-43CC-9A74-746A1833144B}" type="pres">
      <dgm:prSet presAssocID="{FF8ED93D-E47C-4317-BDC7-E881F7E6E7F0}" presName="cycle" presStyleCnt="0"/>
      <dgm:spPr/>
    </dgm:pt>
    <dgm:pt modelId="{53CF3589-AF70-4852-8CBE-49E80DB4244E}" type="pres">
      <dgm:prSet presAssocID="{A5510D4F-5CAF-4F74-B70A-ED5F57956C38}" presName="nodeFirstNode" presStyleLbl="node1" presStyleIdx="0" presStyleCnt="10" custScaleX="119313" custScaleY="126743">
        <dgm:presLayoutVars>
          <dgm:bulletEnabled val="1"/>
        </dgm:presLayoutVars>
      </dgm:prSet>
      <dgm:spPr/>
    </dgm:pt>
    <dgm:pt modelId="{38DDE536-87AB-4CBA-8A8F-34A56449F492}" type="pres">
      <dgm:prSet presAssocID="{01FFA992-DA46-432E-9D70-E2D549E899A1}" presName="sibTransFirstNode" presStyleLbl="bgShp" presStyleIdx="0" presStyleCnt="1" custLinFactNeighborX="163" custLinFactNeighborY="163"/>
      <dgm:spPr/>
    </dgm:pt>
    <dgm:pt modelId="{D1D0CB54-F6E3-4024-965B-BC4ECB7CBE7E}" type="pres">
      <dgm:prSet presAssocID="{CCFF8B30-991F-4523-8506-8A8F106D771A}" presName="nodeFollowingNodes" presStyleLbl="node1" presStyleIdx="1" presStyleCnt="10" custScaleX="110597" custRadScaleRad="108392" custRadScaleInc="25248">
        <dgm:presLayoutVars>
          <dgm:bulletEnabled val="1"/>
        </dgm:presLayoutVars>
      </dgm:prSet>
      <dgm:spPr/>
    </dgm:pt>
    <dgm:pt modelId="{259BE0ED-2346-48F7-BE0F-468538EF0790}" type="pres">
      <dgm:prSet presAssocID="{5A605391-2CAB-4E86-8559-66BEA05B9D93}" presName="nodeFollowingNodes" presStyleLbl="node1" presStyleIdx="2" presStyleCnt="10" custScaleX="112159" custScaleY="124426">
        <dgm:presLayoutVars>
          <dgm:bulletEnabled val="1"/>
        </dgm:presLayoutVars>
      </dgm:prSet>
      <dgm:spPr/>
    </dgm:pt>
    <dgm:pt modelId="{EE6B0445-8764-476B-9C0A-96CBDF8ED7FE}" type="pres">
      <dgm:prSet presAssocID="{1E398CCF-ED3B-40B1-A7EF-F4D2D2F407F0}" presName="nodeFollowingNodes" presStyleLbl="node1" presStyleIdx="3" presStyleCnt="10" custScaleX="111669" custScaleY="117431" custRadScaleRad="99814" custRadScaleInc="-17829">
        <dgm:presLayoutVars>
          <dgm:bulletEnabled val="1"/>
        </dgm:presLayoutVars>
      </dgm:prSet>
      <dgm:spPr/>
    </dgm:pt>
    <dgm:pt modelId="{C3A3749E-4ABB-4E9E-AAF5-16C199DCA374}" type="pres">
      <dgm:prSet presAssocID="{3DCCD1FE-5459-4FA8-BADC-A719C2F7253A}" presName="nodeFollowingNodes" presStyleLbl="node1" presStyleIdx="4" presStyleCnt="10" custScaleX="115692" custScaleY="114414" custRadScaleRad="105249" custRadScaleInc="-28009">
        <dgm:presLayoutVars>
          <dgm:bulletEnabled val="1"/>
        </dgm:presLayoutVars>
      </dgm:prSet>
      <dgm:spPr/>
    </dgm:pt>
    <dgm:pt modelId="{D842F229-F576-44AC-B8B8-6E5E7F9D6C12}" type="pres">
      <dgm:prSet presAssocID="{C4AC342F-F575-463C-A011-307C5FDF0A24}" presName="nodeFollowingNodes" presStyleLbl="node1" presStyleIdx="5" presStyleCnt="10" custScaleY="112266" custRadScaleRad="95418">
        <dgm:presLayoutVars>
          <dgm:bulletEnabled val="1"/>
        </dgm:presLayoutVars>
      </dgm:prSet>
      <dgm:spPr/>
    </dgm:pt>
    <dgm:pt modelId="{9D3D80EE-0CEC-466F-AD44-587AA21E294B}" type="pres">
      <dgm:prSet presAssocID="{7C33EA74-F8C0-4A9A-9749-0751EE006364}" presName="nodeFollowingNodes" presStyleLbl="node1" presStyleIdx="6" presStyleCnt="10" custScaleX="110930" custRadScaleRad="101032" custRadScaleInc="31054">
        <dgm:presLayoutVars>
          <dgm:bulletEnabled val="1"/>
        </dgm:presLayoutVars>
      </dgm:prSet>
      <dgm:spPr/>
    </dgm:pt>
    <dgm:pt modelId="{8AE4CCFE-AA13-4295-8BD9-E7D2954E2270}" type="pres">
      <dgm:prSet presAssocID="{0E67CB9F-61A1-4E7B-ACDD-6C269DFC3048}" presName="nodeFollowingNodes" presStyleLbl="node1" presStyleIdx="7" presStyleCnt="10" custScaleY="129573" custRadScaleRad="97472" custRadScaleInc="14324">
        <dgm:presLayoutVars>
          <dgm:bulletEnabled val="1"/>
        </dgm:presLayoutVars>
      </dgm:prSet>
      <dgm:spPr/>
    </dgm:pt>
    <dgm:pt modelId="{E50D2CBD-755A-4153-A351-83AE445B3D11}" type="pres">
      <dgm:prSet presAssocID="{A02AAF04-DCEC-4F90-8E0F-2AF7DB8CBA16}" presName="nodeFollowingNodes" presStyleLbl="node1" presStyleIdx="8" presStyleCnt="10" custScaleY="106812">
        <dgm:presLayoutVars>
          <dgm:bulletEnabled val="1"/>
        </dgm:presLayoutVars>
      </dgm:prSet>
      <dgm:spPr/>
    </dgm:pt>
    <dgm:pt modelId="{776A426C-B1BD-4499-BFAF-DE640641668F}" type="pres">
      <dgm:prSet presAssocID="{E9241596-BA24-4227-AED6-A4E46210ADA9}" presName="nodeFollowingNodes" presStyleLbl="node1" presStyleIdx="9" presStyleCnt="10" custScaleX="107163" custScaleY="120796" custRadScaleRad="105553" custRadScaleInc="-21806">
        <dgm:presLayoutVars>
          <dgm:bulletEnabled val="1"/>
        </dgm:presLayoutVars>
      </dgm:prSet>
      <dgm:spPr/>
    </dgm:pt>
  </dgm:ptLst>
  <dgm:cxnLst>
    <dgm:cxn modelId="{B5CC9D09-C4D3-43E1-8750-33156FE0DADC}" type="presOf" srcId="{CCFF8B30-991F-4523-8506-8A8F106D771A}" destId="{D1D0CB54-F6E3-4024-965B-BC4ECB7CBE7E}" srcOrd="0" destOrd="0" presId="urn:microsoft.com/office/officeart/2005/8/layout/cycle3"/>
    <dgm:cxn modelId="{2FB5AE10-EE61-4A4E-AF73-86617F1D4061}" srcId="{FF8ED93D-E47C-4317-BDC7-E881F7E6E7F0}" destId="{5A605391-2CAB-4E86-8559-66BEA05B9D93}" srcOrd="2" destOrd="0" parTransId="{0095AA3C-F164-4ABE-B043-EE4E37DBBAEA}" sibTransId="{2930EADD-1774-447A-9B75-3F19282D44A9}"/>
    <dgm:cxn modelId="{A306862D-122F-4BF2-812D-59860DF597BD}" type="presOf" srcId="{01FFA992-DA46-432E-9D70-E2D549E899A1}" destId="{38DDE536-87AB-4CBA-8A8F-34A56449F492}" srcOrd="0" destOrd="0" presId="urn:microsoft.com/office/officeart/2005/8/layout/cycle3"/>
    <dgm:cxn modelId="{B8FF025E-1938-4492-8149-BD7FDE7004DE}" srcId="{FF8ED93D-E47C-4317-BDC7-E881F7E6E7F0}" destId="{CCFF8B30-991F-4523-8506-8A8F106D771A}" srcOrd="1" destOrd="0" parTransId="{DE334589-1EB2-4E6E-A289-14EE0D3D6386}" sibTransId="{97B15317-A7F9-429D-9F05-039C3712EBC9}"/>
    <dgm:cxn modelId="{CEC3A744-7C48-44DD-A770-CD8B25BF0E38}" type="presOf" srcId="{7C33EA74-F8C0-4A9A-9749-0751EE006364}" destId="{9D3D80EE-0CEC-466F-AD44-587AA21E294B}" srcOrd="0" destOrd="0" presId="urn:microsoft.com/office/officeart/2005/8/layout/cycle3"/>
    <dgm:cxn modelId="{60A7B64D-8C04-4939-8507-D1FCD78A68E4}" type="presOf" srcId="{A02AAF04-DCEC-4F90-8E0F-2AF7DB8CBA16}" destId="{E50D2CBD-755A-4153-A351-83AE445B3D11}" srcOrd="0" destOrd="0" presId="urn:microsoft.com/office/officeart/2005/8/layout/cycle3"/>
    <dgm:cxn modelId="{0699396F-86FA-4DB5-A5A6-F6719DBE03E3}" type="presOf" srcId="{5A605391-2CAB-4E86-8559-66BEA05B9D93}" destId="{259BE0ED-2346-48F7-BE0F-468538EF0790}" srcOrd="0" destOrd="0" presId="urn:microsoft.com/office/officeart/2005/8/layout/cycle3"/>
    <dgm:cxn modelId="{9DBDEB53-DB05-489C-8F96-DC99111540B7}" type="presOf" srcId="{E9241596-BA24-4227-AED6-A4E46210ADA9}" destId="{776A426C-B1BD-4499-BFAF-DE640641668F}" srcOrd="0" destOrd="0" presId="urn:microsoft.com/office/officeart/2005/8/layout/cycle3"/>
    <dgm:cxn modelId="{41623E54-F314-4C9E-B23A-F48EE8199B2C}" srcId="{FF8ED93D-E47C-4317-BDC7-E881F7E6E7F0}" destId="{3DCCD1FE-5459-4FA8-BADC-A719C2F7253A}" srcOrd="4" destOrd="0" parTransId="{D55CD27F-A771-4C89-BF77-C0693CFB8E1D}" sibTransId="{AD4FB886-BF2D-47D5-A3C7-D4D75FF53D1A}"/>
    <dgm:cxn modelId="{F2A98357-9DF4-4DDC-AB47-1D8A3B4DAD13}" srcId="{FF8ED93D-E47C-4317-BDC7-E881F7E6E7F0}" destId="{C4AC342F-F575-463C-A011-307C5FDF0A24}" srcOrd="5" destOrd="0" parTransId="{AA847D69-5526-44EF-8367-DFDE2498B066}" sibTransId="{C0B7059C-0E4C-46F9-BD60-8833895BA458}"/>
    <dgm:cxn modelId="{2FAE7B7A-2747-4F9E-8A0E-1B8EEF686190}" srcId="{FF8ED93D-E47C-4317-BDC7-E881F7E6E7F0}" destId="{A02AAF04-DCEC-4F90-8E0F-2AF7DB8CBA16}" srcOrd="8" destOrd="0" parTransId="{5C98350F-CE0B-47F1-AF89-84DE6DE4B335}" sibTransId="{E2419D58-E96B-445F-80CE-BFFD2D414520}"/>
    <dgm:cxn modelId="{73D7208A-79DA-40AF-9FAA-CE9DDB9E5A08}" type="presOf" srcId="{1E398CCF-ED3B-40B1-A7EF-F4D2D2F407F0}" destId="{EE6B0445-8764-476B-9C0A-96CBDF8ED7FE}" srcOrd="0" destOrd="0" presId="urn:microsoft.com/office/officeart/2005/8/layout/cycle3"/>
    <dgm:cxn modelId="{29F2F29F-5842-45CF-85EE-6BFB027E044C}" type="presOf" srcId="{0E67CB9F-61A1-4E7B-ACDD-6C269DFC3048}" destId="{8AE4CCFE-AA13-4295-8BD9-E7D2954E2270}" srcOrd="0" destOrd="0" presId="urn:microsoft.com/office/officeart/2005/8/layout/cycle3"/>
    <dgm:cxn modelId="{3117B7A5-E4B6-4A0D-9CAE-8CC20E3B6960}" srcId="{FF8ED93D-E47C-4317-BDC7-E881F7E6E7F0}" destId="{A5510D4F-5CAF-4F74-B70A-ED5F57956C38}" srcOrd="0" destOrd="0" parTransId="{AECC42E3-AB2B-420F-9272-3281652E2E5E}" sibTransId="{01FFA992-DA46-432E-9D70-E2D549E899A1}"/>
    <dgm:cxn modelId="{1DE9FAA8-0B7B-4DE3-A609-63F0D34DDA1D}" type="presOf" srcId="{A5510D4F-5CAF-4F74-B70A-ED5F57956C38}" destId="{53CF3589-AF70-4852-8CBE-49E80DB4244E}" srcOrd="0" destOrd="0" presId="urn:microsoft.com/office/officeart/2005/8/layout/cycle3"/>
    <dgm:cxn modelId="{B09BE9AD-219C-4CE4-BEEA-91D001B6A1EF}" srcId="{FF8ED93D-E47C-4317-BDC7-E881F7E6E7F0}" destId="{E9241596-BA24-4227-AED6-A4E46210ADA9}" srcOrd="9" destOrd="0" parTransId="{14B96105-943C-44EA-904E-9ED2123F7F2B}" sibTransId="{0ACAEBD8-F34B-4F5F-84CB-ABF6D8340F41}"/>
    <dgm:cxn modelId="{0B5DDBB2-03A8-41B0-9F24-11FDE075ACC4}" srcId="{FF8ED93D-E47C-4317-BDC7-E881F7E6E7F0}" destId="{0E67CB9F-61A1-4E7B-ACDD-6C269DFC3048}" srcOrd="7" destOrd="0" parTransId="{05C8CCB8-CFCE-438B-AA91-C3F516316861}" sibTransId="{6B4F1A7F-927C-4A90-B888-C9250849E468}"/>
    <dgm:cxn modelId="{AC786DB5-6917-408D-A49F-8831766DB671}" type="presOf" srcId="{3DCCD1FE-5459-4FA8-BADC-A719C2F7253A}" destId="{C3A3749E-4ABB-4E9E-AAF5-16C199DCA374}" srcOrd="0" destOrd="0" presId="urn:microsoft.com/office/officeart/2005/8/layout/cycle3"/>
    <dgm:cxn modelId="{DDEDCBD3-4128-4C54-AA73-2D2AB4BA73FE}" srcId="{FF8ED93D-E47C-4317-BDC7-E881F7E6E7F0}" destId="{1E398CCF-ED3B-40B1-A7EF-F4D2D2F407F0}" srcOrd="3" destOrd="0" parTransId="{71D74F74-8F5F-421B-B531-083831F15993}" sibTransId="{47C280EC-078C-4002-A272-DFD7744E48E8}"/>
    <dgm:cxn modelId="{7E6818E0-5B7A-4E7B-95B2-07367D2671C6}" type="presOf" srcId="{FF8ED93D-E47C-4317-BDC7-E881F7E6E7F0}" destId="{2672FA89-4120-4EF7-B084-0326EF8F0F75}" srcOrd="0" destOrd="0" presId="urn:microsoft.com/office/officeart/2005/8/layout/cycle3"/>
    <dgm:cxn modelId="{4D48EFFB-7648-4910-9ED3-04AAEF2FEFE9}" type="presOf" srcId="{C4AC342F-F575-463C-A011-307C5FDF0A24}" destId="{D842F229-F576-44AC-B8B8-6E5E7F9D6C12}" srcOrd="0" destOrd="0" presId="urn:microsoft.com/office/officeart/2005/8/layout/cycle3"/>
    <dgm:cxn modelId="{C7FCB4FF-D57F-4115-8686-AE749016A6D2}" srcId="{FF8ED93D-E47C-4317-BDC7-E881F7E6E7F0}" destId="{7C33EA74-F8C0-4A9A-9749-0751EE006364}" srcOrd="6" destOrd="0" parTransId="{89ACB872-0673-44E0-B3F6-D5D2440DEDEB}" sibTransId="{18211EA9-924C-487A-B8A0-C23DEEEB19B1}"/>
    <dgm:cxn modelId="{540742AD-FDFC-4345-95E7-7E6ADFB8F5F8}" type="presParOf" srcId="{2672FA89-4120-4EF7-B084-0326EF8F0F75}" destId="{B10B17ED-B9CA-43CC-9A74-746A1833144B}" srcOrd="0" destOrd="0" presId="urn:microsoft.com/office/officeart/2005/8/layout/cycle3"/>
    <dgm:cxn modelId="{DF2B3DB9-B192-462C-AF01-E77A8D2606D6}" type="presParOf" srcId="{B10B17ED-B9CA-43CC-9A74-746A1833144B}" destId="{53CF3589-AF70-4852-8CBE-49E80DB4244E}" srcOrd="0" destOrd="0" presId="urn:microsoft.com/office/officeart/2005/8/layout/cycle3"/>
    <dgm:cxn modelId="{67EB8C58-444E-487D-B483-121CD8C468C0}" type="presParOf" srcId="{B10B17ED-B9CA-43CC-9A74-746A1833144B}" destId="{38DDE536-87AB-4CBA-8A8F-34A56449F492}" srcOrd="1" destOrd="0" presId="urn:microsoft.com/office/officeart/2005/8/layout/cycle3"/>
    <dgm:cxn modelId="{3693A9BE-FBDC-448C-B0C0-FEA382F1CACD}" type="presParOf" srcId="{B10B17ED-B9CA-43CC-9A74-746A1833144B}" destId="{D1D0CB54-F6E3-4024-965B-BC4ECB7CBE7E}" srcOrd="2" destOrd="0" presId="urn:microsoft.com/office/officeart/2005/8/layout/cycle3"/>
    <dgm:cxn modelId="{AFC36DDD-2CEC-437C-9003-078767DEDD6A}" type="presParOf" srcId="{B10B17ED-B9CA-43CC-9A74-746A1833144B}" destId="{259BE0ED-2346-48F7-BE0F-468538EF0790}" srcOrd="3" destOrd="0" presId="urn:microsoft.com/office/officeart/2005/8/layout/cycle3"/>
    <dgm:cxn modelId="{E7693B55-2A34-473F-B548-DA65D8BA5187}" type="presParOf" srcId="{B10B17ED-B9CA-43CC-9A74-746A1833144B}" destId="{EE6B0445-8764-476B-9C0A-96CBDF8ED7FE}" srcOrd="4" destOrd="0" presId="urn:microsoft.com/office/officeart/2005/8/layout/cycle3"/>
    <dgm:cxn modelId="{6C775AD7-097C-459D-B0B0-EBD410ED248E}" type="presParOf" srcId="{B10B17ED-B9CA-43CC-9A74-746A1833144B}" destId="{C3A3749E-4ABB-4E9E-AAF5-16C199DCA374}" srcOrd="5" destOrd="0" presId="urn:microsoft.com/office/officeart/2005/8/layout/cycle3"/>
    <dgm:cxn modelId="{D23EEB16-E131-4BC8-A478-5EB45BDE75DA}" type="presParOf" srcId="{B10B17ED-B9CA-43CC-9A74-746A1833144B}" destId="{D842F229-F576-44AC-B8B8-6E5E7F9D6C12}" srcOrd="6" destOrd="0" presId="urn:microsoft.com/office/officeart/2005/8/layout/cycle3"/>
    <dgm:cxn modelId="{B57D5E02-B826-4E84-BA08-83F346686634}" type="presParOf" srcId="{B10B17ED-B9CA-43CC-9A74-746A1833144B}" destId="{9D3D80EE-0CEC-466F-AD44-587AA21E294B}" srcOrd="7" destOrd="0" presId="urn:microsoft.com/office/officeart/2005/8/layout/cycle3"/>
    <dgm:cxn modelId="{3AAE0B2E-FCA4-41FB-9489-3FA32D670E3B}" type="presParOf" srcId="{B10B17ED-B9CA-43CC-9A74-746A1833144B}" destId="{8AE4CCFE-AA13-4295-8BD9-E7D2954E2270}" srcOrd="8" destOrd="0" presId="urn:microsoft.com/office/officeart/2005/8/layout/cycle3"/>
    <dgm:cxn modelId="{6AE04271-5B11-48AE-886E-F68EBDD256D7}" type="presParOf" srcId="{B10B17ED-B9CA-43CC-9A74-746A1833144B}" destId="{E50D2CBD-755A-4153-A351-83AE445B3D11}" srcOrd="9" destOrd="0" presId="urn:microsoft.com/office/officeart/2005/8/layout/cycle3"/>
    <dgm:cxn modelId="{824B6D62-3B64-4DD9-90A8-243CC1E0065F}" type="presParOf" srcId="{B10B17ED-B9CA-43CC-9A74-746A1833144B}" destId="{776A426C-B1BD-4499-BFAF-DE640641668F}" srcOrd="10" destOrd="0" presId="urn:microsoft.com/office/officeart/2005/8/layout/cycle3"/>
  </dgm:cxnLst>
  <dgm:bg/>
  <dgm:whole/>
  <dgm:extLst>
    <a:ext uri="http://schemas.microsoft.com/office/drawing/2008/diagram">
      <dsp:dataModelExt xmlns:dsp="http://schemas.microsoft.com/office/drawing/2008/diagram" relId="rId3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DE536-87AB-4CBA-8A8F-34A56449F492}">
      <dsp:nvSpPr>
        <dsp:cNvPr id="0" name=""/>
        <dsp:cNvSpPr/>
      </dsp:nvSpPr>
      <dsp:spPr>
        <a:xfrm>
          <a:off x="695484" y="-59047"/>
          <a:ext cx="4002009" cy="4002009"/>
        </a:xfrm>
        <a:prstGeom prst="circularArrow">
          <a:avLst>
            <a:gd name="adj1" fmla="val 5544"/>
            <a:gd name="adj2" fmla="val 330680"/>
            <a:gd name="adj3" fmla="val 14688024"/>
            <a:gd name="adj4" fmla="val 16852279"/>
            <a:gd name="adj5" fmla="val 5757"/>
          </a:avLst>
        </a:prstGeom>
        <a:solidFill>
          <a:schemeClr val="accent5"/>
        </a:solidFill>
        <a:ln>
          <a:noFill/>
        </a:ln>
        <a:effectLst/>
      </dsp:spPr>
      <dsp:style>
        <a:lnRef idx="0">
          <a:scrgbClr r="0" g="0" b="0"/>
        </a:lnRef>
        <a:fillRef idx="1">
          <a:scrgbClr r="0" g="0" b="0"/>
        </a:fillRef>
        <a:effectRef idx="0">
          <a:scrgbClr r="0" g="0" b="0"/>
        </a:effectRef>
        <a:fontRef idx="minor"/>
      </dsp:style>
    </dsp:sp>
    <dsp:sp modelId="{53CF3589-AF70-4852-8CBE-49E80DB4244E}">
      <dsp:nvSpPr>
        <dsp:cNvPr id="0" name=""/>
        <dsp:cNvSpPr/>
      </dsp:nvSpPr>
      <dsp:spPr>
        <a:xfrm>
          <a:off x="2143712" y="-43429"/>
          <a:ext cx="1092507" cy="580270"/>
        </a:xfrm>
        <a:prstGeom prst="roundRect">
          <a:avLst/>
        </a:prstGeom>
        <a:solidFill>
          <a:srgbClr val="005E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Members in TNWFS</a:t>
          </a:r>
        </a:p>
        <a:p>
          <a:pPr marL="0" lvl="0" indent="0" algn="ctr" defTabSz="400050">
            <a:lnSpc>
              <a:spcPct val="90000"/>
            </a:lnSpc>
            <a:spcBef>
              <a:spcPct val="0"/>
            </a:spcBef>
            <a:spcAft>
              <a:spcPct val="35000"/>
            </a:spcAft>
            <a:buNone/>
          </a:pPr>
          <a:r>
            <a:rPr lang="en-IN" sz="900" kern="1200"/>
            <a:t>2,123</a:t>
          </a:r>
        </a:p>
      </dsp:txBody>
      <dsp:txXfrm>
        <a:off x="2172038" y="-15103"/>
        <a:ext cx="1035855" cy="523618"/>
      </dsp:txXfrm>
    </dsp:sp>
    <dsp:sp modelId="{D1D0CB54-F6E3-4024-965B-BC4ECB7CBE7E}">
      <dsp:nvSpPr>
        <dsp:cNvPr id="0" name=""/>
        <dsp:cNvSpPr/>
      </dsp:nvSpPr>
      <dsp:spPr>
        <a:xfrm>
          <a:off x="3474713" y="399657"/>
          <a:ext cx="1012698" cy="457832"/>
        </a:xfrm>
        <a:prstGeom prst="roundRect">
          <a:avLst/>
        </a:prstGeom>
        <a:solidFill>
          <a:srgbClr val="A2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Members in Collective 2,684</a:t>
          </a:r>
        </a:p>
      </dsp:txBody>
      <dsp:txXfrm>
        <a:off x="3497063" y="422007"/>
        <a:ext cx="967998" cy="413132"/>
      </dsp:txXfrm>
    </dsp:sp>
    <dsp:sp modelId="{259BE0ED-2346-48F7-BE0F-468538EF0790}">
      <dsp:nvSpPr>
        <dsp:cNvPr id="0" name=""/>
        <dsp:cNvSpPr/>
      </dsp:nvSpPr>
      <dsp:spPr>
        <a:xfrm>
          <a:off x="3799552" y="1141116"/>
          <a:ext cx="1027000" cy="569662"/>
        </a:xfrm>
        <a:prstGeom prst="roundRect">
          <a:avLst/>
        </a:prstGeom>
        <a:solidFill>
          <a:srgbClr val="005E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Members in cooperative</a:t>
          </a:r>
        </a:p>
        <a:p>
          <a:pPr marL="0" lvl="0" indent="0" algn="ctr" defTabSz="444500">
            <a:lnSpc>
              <a:spcPct val="90000"/>
            </a:lnSpc>
            <a:spcBef>
              <a:spcPct val="0"/>
            </a:spcBef>
            <a:spcAft>
              <a:spcPct val="35000"/>
            </a:spcAft>
            <a:buNone/>
          </a:pPr>
          <a:r>
            <a:rPr lang="en-IN" sz="1000" kern="1200"/>
            <a:t>2,972</a:t>
          </a:r>
        </a:p>
      </dsp:txBody>
      <dsp:txXfrm>
        <a:off x="3827361" y="1168925"/>
        <a:ext cx="971382" cy="514044"/>
      </dsp:txXfrm>
    </dsp:sp>
    <dsp:sp modelId="{EE6B0445-8764-476B-9C0A-96CBDF8ED7FE}">
      <dsp:nvSpPr>
        <dsp:cNvPr id="0" name=""/>
        <dsp:cNvSpPr/>
      </dsp:nvSpPr>
      <dsp:spPr>
        <a:xfrm>
          <a:off x="3843897" y="2043464"/>
          <a:ext cx="1022513" cy="537637"/>
        </a:xfrm>
        <a:prstGeom prst="roundRect">
          <a:avLst/>
        </a:prstGeom>
        <a:solidFill>
          <a:srgbClr val="A2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Members in Welfare Board </a:t>
          </a:r>
        </a:p>
        <a:p>
          <a:pPr marL="0" lvl="0" indent="0" algn="ctr" defTabSz="444500">
            <a:lnSpc>
              <a:spcPct val="90000"/>
            </a:lnSpc>
            <a:spcBef>
              <a:spcPct val="0"/>
            </a:spcBef>
            <a:spcAft>
              <a:spcPct val="35000"/>
            </a:spcAft>
            <a:buNone/>
          </a:pPr>
          <a:r>
            <a:rPr lang="en-IN" sz="1000" kern="1200"/>
            <a:t>2,984</a:t>
          </a:r>
        </a:p>
      </dsp:txBody>
      <dsp:txXfrm>
        <a:off x="3870142" y="2069709"/>
        <a:ext cx="970023" cy="485147"/>
      </dsp:txXfrm>
    </dsp:sp>
    <dsp:sp modelId="{C3A3749E-4ABB-4E9E-AAF5-16C199DCA374}">
      <dsp:nvSpPr>
        <dsp:cNvPr id="0" name=""/>
        <dsp:cNvSpPr/>
      </dsp:nvSpPr>
      <dsp:spPr>
        <a:xfrm>
          <a:off x="3434078" y="2957810"/>
          <a:ext cx="1059351" cy="523824"/>
        </a:xfrm>
        <a:prstGeom prst="roundRect">
          <a:avLst/>
        </a:prstGeom>
        <a:solidFill>
          <a:srgbClr val="005E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Members in OAP</a:t>
          </a:r>
        </a:p>
        <a:p>
          <a:pPr marL="0" lvl="0" indent="0" algn="ctr" defTabSz="444500">
            <a:lnSpc>
              <a:spcPct val="90000"/>
            </a:lnSpc>
            <a:spcBef>
              <a:spcPct val="0"/>
            </a:spcBef>
            <a:spcAft>
              <a:spcPct val="35000"/>
            </a:spcAft>
            <a:buNone/>
          </a:pPr>
          <a:r>
            <a:rPr lang="en-IN" sz="1000" kern="1200"/>
            <a:t>350</a:t>
          </a:r>
        </a:p>
      </dsp:txBody>
      <dsp:txXfrm>
        <a:off x="3459649" y="2983381"/>
        <a:ext cx="1008209" cy="472682"/>
      </dsp:txXfrm>
    </dsp:sp>
    <dsp:sp modelId="{D842F229-F576-44AC-B8B8-6E5E7F9D6C12}">
      <dsp:nvSpPr>
        <dsp:cNvPr id="0" name=""/>
        <dsp:cNvSpPr/>
      </dsp:nvSpPr>
      <dsp:spPr>
        <a:xfrm>
          <a:off x="2232133" y="3324741"/>
          <a:ext cx="915665" cy="513990"/>
        </a:xfrm>
        <a:prstGeom prst="roundRect">
          <a:avLst/>
        </a:prstGeom>
        <a:solidFill>
          <a:srgbClr val="A2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Members in Ration Card </a:t>
          </a:r>
        </a:p>
        <a:p>
          <a:pPr marL="0" lvl="0" indent="0" algn="ctr" defTabSz="444500">
            <a:lnSpc>
              <a:spcPct val="90000"/>
            </a:lnSpc>
            <a:spcBef>
              <a:spcPct val="0"/>
            </a:spcBef>
            <a:spcAft>
              <a:spcPct val="35000"/>
            </a:spcAft>
            <a:buNone/>
          </a:pPr>
          <a:r>
            <a:rPr lang="en-IN" sz="1000" kern="1200"/>
            <a:t>2,611</a:t>
          </a:r>
        </a:p>
      </dsp:txBody>
      <dsp:txXfrm>
        <a:off x="2257224" y="3349832"/>
        <a:ext cx="865483" cy="463808"/>
      </dsp:txXfrm>
    </dsp:sp>
    <dsp:sp modelId="{9D3D80EE-0CEC-466F-AD44-587AA21E294B}">
      <dsp:nvSpPr>
        <dsp:cNvPr id="0" name=""/>
        <dsp:cNvSpPr/>
      </dsp:nvSpPr>
      <dsp:spPr>
        <a:xfrm>
          <a:off x="938382" y="2918615"/>
          <a:ext cx="1015747" cy="457832"/>
        </a:xfrm>
        <a:prstGeom prst="roundRect">
          <a:avLst/>
        </a:prstGeom>
        <a:solidFill>
          <a:srgbClr val="005E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Housing Patta</a:t>
          </a:r>
        </a:p>
        <a:p>
          <a:pPr marL="0" lvl="0" indent="0" algn="ctr" defTabSz="444500">
            <a:lnSpc>
              <a:spcPct val="90000"/>
            </a:lnSpc>
            <a:spcBef>
              <a:spcPct val="0"/>
            </a:spcBef>
            <a:spcAft>
              <a:spcPct val="35000"/>
            </a:spcAft>
            <a:buNone/>
          </a:pPr>
          <a:r>
            <a:rPr lang="en-IN" sz="1000" kern="1200"/>
            <a:t>1,390</a:t>
          </a:r>
        </a:p>
      </dsp:txBody>
      <dsp:txXfrm>
        <a:off x="960732" y="2940965"/>
        <a:ext cx="971047" cy="413132"/>
      </dsp:txXfrm>
    </dsp:sp>
    <dsp:sp modelId="{8AE4CCFE-AA13-4295-8BD9-E7D2954E2270}">
      <dsp:nvSpPr>
        <dsp:cNvPr id="0" name=""/>
        <dsp:cNvSpPr/>
      </dsp:nvSpPr>
      <dsp:spPr>
        <a:xfrm>
          <a:off x="613360" y="2039730"/>
          <a:ext cx="915665" cy="593227"/>
        </a:xfrm>
        <a:prstGeom prst="roundRect">
          <a:avLst/>
        </a:prstGeom>
        <a:solidFill>
          <a:srgbClr val="A2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Fresh fish vendor 1,086</a:t>
          </a:r>
        </a:p>
      </dsp:txBody>
      <dsp:txXfrm>
        <a:off x="642319" y="2068689"/>
        <a:ext cx="857747" cy="535309"/>
      </dsp:txXfrm>
    </dsp:sp>
    <dsp:sp modelId="{E50D2CBD-755A-4153-A351-83AE445B3D11}">
      <dsp:nvSpPr>
        <dsp:cNvPr id="0" name=""/>
        <dsp:cNvSpPr/>
      </dsp:nvSpPr>
      <dsp:spPr>
        <a:xfrm>
          <a:off x="609047" y="1181437"/>
          <a:ext cx="915665" cy="489020"/>
        </a:xfrm>
        <a:prstGeom prst="roundRect">
          <a:avLst/>
        </a:prstGeom>
        <a:solidFill>
          <a:srgbClr val="005E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IN" sz="1000" kern="1200"/>
            <a:t>Dry fish Vendor 593</a:t>
          </a:r>
        </a:p>
      </dsp:txBody>
      <dsp:txXfrm>
        <a:off x="632919" y="1205309"/>
        <a:ext cx="867921" cy="441276"/>
      </dsp:txXfrm>
    </dsp:sp>
    <dsp:sp modelId="{776A426C-B1BD-4499-BFAF-DE640641668F}">
      <dsp:nvSpPr>
        <dsp:cNvPr id="0" name=""/>
        <dsp:cNvSpPr/>
      </dsp:nvSpPr>
      <dsp:spPr>
        <a:xfrm>
          <a:off x="967663" y="362281"/>
          <a:ext cx="981254" cy="553043"/>
        </a:xfrm>
        <a:prstGeom prst="roundRect">
          <a:avLst/>
        </a:prstGeom>
        <a:solidFill>
          <a:srgbClr val="A2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IN" sz="900" kern="1200"/>
            <a:t>children panchayat 1,606</a:t>
          </a:r>
        </a:p>
      </dsp:txBody>
      <dsp:txXfrm>
        <a:off x="994660" y="389278"/>
        <a:ext cx="927260" cy="49904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